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716" w14:textId="77777777" w:rsidR="00E42234" w:rsidRPr="00C42453" w:rsidRDefault="00E42234" w:rsidP="00E42234">
      <w:pPr>
        <w:jc w:val="both"/>
        <w:rPr>
          <w:rFonts w:ascii="Arial" w:hAnsi="Arial" w:cs="Arial"/>
          <w:b/>
          <w:sz w:val="20"/>
          <w:szCs w:val="20"/>
        </w:rPr>
      </w:pPr>
      <w:r w:rsidRPr="00C42453">
        <w:rPr>
          <w:rFonts w:ascii="Arial" w:hAnsi="Arial" w:cs="Arial"/>
          <w:b/>
          <w:sz w:val="20"/>
          <w:szCs w:val="20"/>
        </w:rPr>
        <w:t>Občina Renče–Vogrsko</w:t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105D19A4" w14:textId="77777777" w:rsidR="00E42234" w:rsidRPr="00C42453" w:rsidRDefault="00E42234" w:rsidP="00E4223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2453">
        <w:rPr>
          <w:rFonts w:ascii="Arial" w:hAnsi="Arial" w:cs="Arial"/>
          <w:b/>
          <w:sz w:val="20"/>
          <w:szCs w:val="20"/>
        </w:rPr>
        <w:t>Občinski svet</w:t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sz w:val="20"/>
          <w:szCs w:val="20"/>
        </w:rPr>
        <w:tab/>
      </w:r>
      <w:r w:rsidRPr="00C42453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14:paraId="5EAD6977" w14:textId="77777777" w:rsidR="00E42234" w:rsidRPr="00C42453" w:rsidRDefault="00E42234" w:rsidP="00E42234">
      <w:pPr>
        <w:ind w:left="3540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42453">
        <w:rPr>
          <w:rFonts w:ascii="Arial" w:hAnsi="Arial" w:cs="Arial"/>
          <w:color w:val="FF0000"/>
          <w:sz w:val="20"/>
          <w:szCs w:val="20"/>
        </w:rPr>
        <w:t xml:space="preserve">               </w:t>
      </w:r>
    </w:p>
    <w:p w14:paraId="3DB3DF9C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3896344C" w14:textId="77777777" w:rsidR="00E42234" w:rsidRPr="00C42453" w:rsidRDefault="00E42234" w:rsidP="00E4223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>Naslov:</w:t>
      </w:r>
    </w:p>
    <w:p w14:paraId="75610C2A" w14:textId="77777777" w:rsidR="00E42234" w:rsidRPr="00C42453" w:rsidRDefault="00E42234" w:rsidP="00E42234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71CAF2E" w14:textId="77777777" w:rsidR="00E42234" w:rsidRPr="00C42453" w:rsidRDefault="00E42234" w:rsidP="00E42234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12793E5F" w14:textId="53453333" w:rsidR="00E42234" w:rsidRPr="00C42453" w:rsidRDefault="00E42234" w:rsidP="00E42234">
      <w:pPr>
        <w:rPr>
          <w:rFonts w:ascii="Arial" w:hAnsi="Arial" w:cs="Arial"/>
          <w:i/>
          <w:sz w:val="20"/>
          <w:szCs w:val="20"/>
          <w:u w:val="single"/>
        </w:rPr>
      </w:pPr>
      <w:r w:rsidRPr="00C42453">
        <w:rPr>
          <w:rFonts w:ascii="Arial" w:hAnsi="Arial" w:cs="Arial"/>
          <w:b/>
          <w:sz w:val="28"/>
          <w:szCs w:val="28"/>
        </w:rPr>
        <w:t>Sklep o dopolnitvah Načrta ravnanja z nepremičnim premoženjem Občine Renče–Vogrsko za leto 2023</w:t>
      </w:r>
    </w:p>
    <w:p w14:paraId="505A8100" w14:textId="77777777" w:rsidR="00E42234" w:rsidRPr="00C42453" w:rsidRDefault="00E42234" w:rsidP="00E42234">
      <w:pPr>
        <w:rPr>
          <w:rFonts w:ascii="Arial" w:hAnsi="Arial" w:cs="Arial"/>
          <w:i/>
          <w:sz w:val="20"/>
          <w:szCs w:val="20"/>
          <w:u w:val="single"/>
        </w:rPr>
      </w:pPr>
    </w:p>
    <w:p w14:paraId="3B13C992" w14:textId="77777777" w:rsidR="00E42234" w:rsidRPr="00C42453" w:rsidRDefault="00E42234" w:rsidP="00E42234">
      <w:pPr>
        <w:rPr>
          <w:rFonts w:ascii="Arial" w:hAnsi="Arial" w:cs="Arial"/>
          <w:i/>
          <w:sz w:val="20"/>
          <w:szCs w:val="20"/>
          <w:u w:val="single"/>
        </w:rPr>
      </w:pPr>
    </w:p>
    <w:p w14:paraId="0128C773" w14:textId="77777777" w:rsidR="00E42234" w:rsidRPr="00C42453" w:rsidRDefault="00E42234" w:rsidP="00E42234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 xml:space="preserve">Pravna podlaga:  </w:t>
      </w:r>
    </w:p>
    <w:p w14:paraId="14783F5A" w14:textId="77777777" w:rsidR="00E42234" w:rsidRPr="00C42453" w:rsidRDefault="00E42234" w:rsidP="00E422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18. člen Statuta Občine Renče–Vogrsko (Uradni list RS, št. 22/12</w:t>
      </w:r>
      <w:r w:rsidRPr="00C42453">
        <w:rPr>
          <w:rFonts w:ascii="Arial" w:hAnsi="Arial" w:cs="Arial"/>
        </w:rPr>
        <w:t xml:space="preserve"> </w:t>
      </w:r>
      <w:r w:rsidRPr="00C42453">
        <w:rPr>
          <w:rFonts w:ascii="Arial" w:hAnsi="Arial" w:cs="Arial"/>
          <w:sz w:val="20"/>
          <w:szCs w:val="20"/>
        </w:rPr>
        <w:t>uradno prečiščeno besedilo, 88/15 in 14/18)</w:t>
      </w:r>
    </w:p>
    <w:p w14:paraId="6423187E" w14:textId="77777777" w:rsidR="00E42234" w:rsidRPr="00C42453" w:rsidRDefault="00E42234" w:rsidP="00E4223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27. člen Zakona o stvarnem premoženju države in samoupravnih lokalnih skupnosti (Uradni list RS, št. 11/18 in 79/18)</w:t>
      </w:r>
    </w:p>
    <w:p w14:paraId="316F72FA" w14:textId="77777777" w:rsidR="00E42234" w:rsidRPr="00C42453" w:rsidRDefault="00E42234" w:rsidP="00E42234">
      <w:pPr>
        <w:rPr>
          <w:rFonts w:ascii="Arial" w:hAnsi="Arial" w:cs="Arial"/>
          <w:i/>
          <w:sz w:val="20"/>
          <w:szCs w:val="20"/>
          <w:u w:val="single"/>
        </w:rPr>
      </w:pPr>
    </w:p>
    <w:p w14:paraId="1B9AB0D9" w14:textId="77777777" w:rsidR="00E42234" w:rsidRPr="00C42453" w:rsidRDefault="00E42234" w:rsidP="00E42234">
      <w:pPr>
        <w:rPr>
          <w:rFonts w:ascii="Arial" w:hAnsi="Arial" w:cs="Arial"/>
          <w:i/>
          <w:sz w:val="20"/>
          <w:szCs w:val="20"/>
          <w:u w:val="single"/>
        </w:rPr>
      </w:pPr>
    </w:p>
    <w:p w14:paraId="187F2803" w14:textId="77777777" w:rsidR="00E42234" w:rsidRPr="00C42453" w:rsidRDefault="00E42234" w:rsidP="00E4223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>Predlagatelj:</w:t>
      </w:r>
      <w:r w:rsidRPr="00C4245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12EB0E3" w14:textId="77777777" w:rsidR="00E42234" w:rsidRPr="00C42453" w:rsidRDefault="00E42234" w:rsidP="00E42234">
      <w:pPr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Tarik Žigon, Župan</w:t>
      </w:r>
    </w:p>
    <w:p w14:paraId="5744DE56" w14:textId="77777777" w:rsidR="00E42234" w:rsidRPr="00C42453" w:rsidRDefault="00E42234" w:rsidP="00E42234">
      <w:pPr>
        <w:rPr>
          <w:rFonts w:ascii="Arial" w:hAnsi="Arial" w:cs="Arial"/>
          <w:sz w:val="20"/>
          <w:szCs w:val="20"/>
        </w:rPr>
      </w:pPr>
    </w:p>
    <w:p w14:paraId="08127C56" w14:textId="77777777" w:rsidR="00E42234" w:rsidRPr="00C42453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>Pripravljavec:</w:t>
      </w:r>
    </w:p>
    <w:p w14:paraId="4838A2B8" w14:textId="77777777" w:rsidR="00E42234" w:rsidRPr="00C42453" w:rsidRDefault="00E42234" w:rsidP="00E42234">
      <w:pPr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Župan in občinska uprava</w:t>
      </w:r>
    </w:p>
    <w:p w14:paraId="3FC73E84" w14:textId="77777777" w:rsidR="00E42234" w:rsidRPr="00C42453" w:rsidRDefault="00E42234" w:rsidP="00E42234">
      <w:pPr>
        <w:rPr>
          <w:rFonts w:ascii="Arial" w:hAnsi="Arial" w:cs="Arial"/>
          <w:iCs/>
          <w:sz w:val="20"/>
          <w:szCs w:val="20"/>
        </w:rPr>
      </w:pPr>
    </w:p>
    <w:p w14:paraId="59B62757" w14:textId="77777777" w:rsidR="00E42234" w:rsidRPr="00C42453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>Obrazložitev:</w:t>
      </w:r>
    </w:p>
    <w:p w14:paraId="3C102932" w14:textId="77777777" w:rsidR="00E42234" w:rsidRPr="00C42453" w:rsidRDefault="00E42234" w:rsidP="00E42234">
      <w:pPr>
        <w:jc w:val="both"/>
        <w:rPr>
          <w:rFonts w:ascii="Arial" w:hAnsi="Arial" w:cs="Arial"/>
          <w:iCs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 xml:space="preserve">Načrt se dopolnjuje z zemljišči, kjer se bo izvajalo projekt Protipoplavne ureditve na območju občine </w:t>
      </w:r>
      <w:r w:rsidRPr="00C42453">
        <w:rPr>
          <w:rFonts w:ascii="Arial" w:hAnsi="Arial" w:cs="Arial"/>
          <w:iCs/>
          <w:sz w:val="20"/>
          <w:szCs w:val="20"/>
        </w:rPr>
        <w:t xml:space="preserve">Renče-Vogrsko, ki je del nacionalnega programa Načrt za okrevanje in odpornost (NOO). V začetni fazi načrtovanja projekta, ko so bile pripravljene prejšnje spremembe in dopolnitve Načrta ravnanja z nepremičnim premoženjem </w:t>
      </w:r>
      <w:r w:rsidRPr="00C42453">
        <w:rPr>
          <w:rFonts w:ascii="Arial" w:hAnsi="Arial" w:cs="Arial"/>
          <w:sz w:val="20"/>
          <w:szCs w:val="20"/>
        </w:rPr>
        <w:t>Občine Renče–Vogrsko (v nadaljevanju: Načrt)</w:t>
      </w:r>
      <w:r w:rsidRPr="00C42453">
        <w:rPr>
          <w:rFonts w:ascii="Arial" w:hAnsi="Arial" w:cs="Arial"/>
          <w:iCs/>
          <w:sz w:val="20"/>
          <w:szCs w:val="20"/>
        </w:rPr>
        <w:t xml:space="preserve">, pripravljavcem še niso bile poznane okoliščine, ki jim botrujejo odločitve lastnikov in s katerimi se tokrat dopolnjuje Načrt. </w:t>
      </w:r>
    </w:p>
    <w:p w14:paraId="53092EEA" w14:textId="77777777" w:rsidR="00E42234" w:rsidRPr="00C42453" w:rsidRDefault="00E42234" w:rsidP="00E42234">
      <w:pPr>
        <w:jc w:val="both"/>
        <w:rPr>
          <w:rFonts w:ascii="Arial" w:hAnsi="Arial" w:cs="Arial"/>
          <w:iCs/>
          <w:sz w:val="20"/>
          <w:szCs w:val="20"/>
        </w:rPr>
      </w:pPr>
    </w:p>
    <w:p w14:paraId="2259B95A" w14:textId="77777777" w:rsidR="00E42234" w:rsidRPr="00C42453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>Ocena stanja in razlogi za sprejetje sklepa:</w:t>
      </w:r>
    </w:p>
    <w:p w14:paraId="67286C36" w14:textId="20CA1DCC" w:rsidR="00E42234" w:rsidRPr="00C42453" w:rsidRDefault="00E42234" w:rsidP="00E422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2453">
        <w:rPr>
          <w:rFonts w:ascii="Arial" w:hAnsi="Arial" w:cs="Arial"/>
          <w:b/>
          <w:bCs/>
          <w:sz w:val="20"/>
          <w:szCs w:val="20"/>
        </w:rPr>
        <w:t>Obrazložitve posameznih predlogov dopolnitev analize strokovnih služb:</w:t>
      </w:r>
    </w:p>
    <w:p w14:paraId="14CC4E81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5FDA1645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Seznam se dopolni z navedbo zemljišč, kjer bo izvedena protipoplavna ureditev na območju občine Renče–Vogrsko:</w:t>
      </w:r>
    </w:p>
    <w:p w14:paraId="4C9534F9" w14:textId="77777777" w:rsidR="00E42234" w:rsidRPr="00C42453" w:rsidRDefault="00E42234" w:rsidP="00E4223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851"/>
        <w:gridCol w:w="1276"/>
        <w:gridCol w:w="1275"/>
      </w:tblGrid>
      <w:tr w:rsidR="00E42234" w:rsidRPr="00C42453" w14:paraId="079C5536" w14:textId="77777777" w:rsidTr="005B27A8">
        <w:trPr>
          <w:trHeight w:val="6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217B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Pridobivanja zaradi protipoplavnih ukrepov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2A2D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9C68D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Parcelne št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16FE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Okvirna površina </w:t>
            </w:r>
          </w:p>
          <w:p w14:paraId="03F5ED36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(v </w:t>
            </w:r>
            <w:r w:rsidRPr="00C42453">
              <w:rPr>
                <w:rFonts w:ascii="Arial" w:hAnsi="Arial" w:cs="Arial"/>
                <w:sz w:val="20"/>
                <w:szCs w:val="20"/>
              </w:rPr>
              <w:t>m</w:t>
            </w:r>
            <w:r w:rsidRPr="00C4245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E96B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Predvidena sredstva po GURS v EUR</w:t>
            </w:r>
          </w:p>
        </w:tc>
      </w:tr>
      <w:tr w:rsidR="00E42234" w:rsidRPr="00C42453" w14:paraId="154F20CA" w14:textId="77777777" w:rsidTr="005B27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DB9F5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AE77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8E97D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4D95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19A2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186,75</w:t>
            </w:r>
          </w:p>
        </w:tc>
      </w:tr>
      <w:tr w:rsidR="00E42234" w:rsidRPr="00C42453" w14:paraId="6986AB6F" w14:textId="77777777" w:rsidTr="005B27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9D0F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FA5A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277D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EA340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BAF8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85,90</w:t>
            </w:r>
          </w:p>
        </w:tc>
      </w:tr>
      <w:tr w:rsidR="00E42234" w:rsidRPr="00C42453" w14:paraId="293848FE" w14:textId="77777777" w:rsidTr="005B27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BBE61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6F26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CB77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952B8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7496B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231,57</w:t>
            </w:r>
          </w:p>
        </w:tc>
      </w:tr>
      <w:tr w:rsidR="00E42234" w:rsidRPr="00C42453" w14:paraId="543D59A3" w14:textId="77777777" w:rsidTr="005B27A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4F7CF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C19A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FF18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526DE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0E2E6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684,25</w:t>
            </w:r>
          </w:p>
        </w:tc>
      </w:tr>
    </w:tbl>
    <w:p w14:paraId="50A49203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2257B081" w14:textId="1665EAEE" w:rsidR="00E42234" w:rsidRPr="00C42453" w:rsidRDefault="004D4ED6" w:rsidP="00E42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2234" w:rsidRPr="00C42453">
        <w:rPr>
          <w:rFonts w:ascii="Arial" w:hAnsi="Arial" w:cs="Arial"/>
          <w:sz w:val="20"/>
          <w:szCs w:val="20"/>
        </w:rPr>
        <w:t xml:space="preserve">opolnitve </w:t>
      </w:r>
      <w:r w:rsidR="00E42234" w:rsidRPr="00C42453">
        <w:rPr>
          <w:rFonts w:ascii="Arial" w:hAnsi="Arial" w:cs="Arial"/>
          <w:iCs/>
          <w:sz w:val="20"/>
          <w:szCs w:val="20"/>
        </w:rPr>
        <w:t>Načrta ravnanja z nepremičnim premoženjem Občine</w:t>
      </w:r>
      <w:r w:rsidR="00E42234" w:rsidRPr="00C42453">
        <w:rPr>
          <w:rFonts w:ascii="Arial" w:hAnsi="Arial" w:cs="Arial"/>
          <w:sz w:val="20"/>
          <w:szCs w:val="20"/>
        </w:rPr>
        <w:t xml:space="preserve"> Renče–Vogrsko</w:t>
      </w:r>
      <w:r w:rsidR="00E42234" w:rsidRPr="00C42453">
        <w:rPr>
          <w:rFonts w:ascii="Arial" w:hAnsi="Arial" w:cs="Arial"/>
          <w:iCs/>
          <w:sz w:val="20"/>
          <w:szCs w:val="20"/>
        </w:rPr>
        <w:t xml:space="preserve"> za leto 2023</w:t>
      </w:r>
      <w:r w:rsidR="00E42234" w:rsidRPr="00C42453">
        <w:rPr>
          <w:rFonts w:ascii="Arial" w:hAnsi="Arial" w:cs="Arial"/>
          <w:sz w:val="20"/>
          <w:szCs w:val="20"/>
        </w:rPr>
        <w:t xml:space="preserve"> se Občinskemu svetu predlaga na podlagi 27. člena Zakona o stvarnem premoženju države in samoupravnih lokalnih skupnosti (Uradni list RS, št. 11/18 in 79/18 (v nadaljevanju: ZSPDSLS-1)), ki določa, da lahko svet samoupravne lokalne skupnosti zaradi spremenjenih prostorskih potreb in spremenjenih drugih potreb upravljavcev stvarnega premoženja, ki jih ni bilo mogoče določiti ob pripravi načrta ravnanja s stvarnim premoženjem iz drugega odstavka 24. člena ali drugega odstavka 25. člena zakona, in zaradi nepredvidenih okoliščin na trgu, ki narekujejo hiter odziv, dopolni letni načrt ravnanja s stvarnim premoženjem. </w:t>
      </w:r>
    </w:p>
    <w:p w14:paraId="191B10EB" w14:textId="77777777" w:rsidR="00E42234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</w:p>
    <w:p w14:paraId="1545B59E" w14:textId="77777777" w:rsidR="004D4ED6" w:rsidRDefault="004D4ED6" w:rsidP="00E42234">
      <w:pPr>
        <w:rPr>
          <w:rFonts w:ascii="Arial" w:hAnsi="Arial" w:cs="Arial"/>
          <w:b/>
          <w:bCs/>
          <w:i/>
          <w:sz w:val="22"/>
          <w:szCs w:val="22"/>
        </w:rPr>
      </w:pPr>
    </w:p>
    <w:p w14:paraId="15F27E2B" w14:textId="77777777" w:rsidR="004D4ED6" w:rsidRDefault="004D4ED6" w:rsidP="00E42234">
      <w:pPr>
        <w:rPr>
          <w:rFonts w:ascii="Arial" w:hAnsi="Arial" w:cs="Arial"/>
          <w:b/>
          <w:bCs/>
          <w:i/>
          <w:sz w:val="22"/>
          <w:szCs w:val="22"/>
        </w:rPr>
      </w:pPr>
    </w:p>
    <w:p w14:paraId="0C07FA1A" w14:textId="77777777" w:rsidR="004D4ED6" w:rsidRPr="00C42453" w:rsidRDefault="004D4ED6" w:rsidP="00E42234">
      <w:pPr>
        <w:rPr>
          <w:rFonts w:ascii="Arial" w:hAnsi="Arial" w:cs="Arial"/>
          <w:b/>
          <w:bCs/>
          <w:i/>
          <w:sz w:val="22"/>
          <w:szCs w:val="22"/>
        </w:rPr>
      </w:pPr>
    </w:p>
    <w:p w14:paraId="3E64C8DC" w14:textId="77777777" w:rsidR="00E42234" w:rsidRPr="00C42453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Cilji in načela: </w:t>
      </w:r>
    </w:p>
    <w:p w14:paraId="3B7A7052" w14:textId="3C1D417B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iCs/>
          <w:sz w:val="20"/>
          <w:szCs w:val="20"/>
        </w:rPr>
        <w:t xml:space="preserve">Občinski svet Občine Renče-Vogrsko je 4. 12. 2021 na 22. redni seji sprejel Načrta ravnanja z nepremičnim premoženjem za leti 2022 in 2023 (v nadaljevanju: Načrt), ki ju je dopolnil in spremenil 21. 6. 2022 na 25. redni seji ter tretji redni seji 4. 4. 2023. Zaradi </w:t>
      </w:r>
      <w:r w:rsidRPr="00C42453">
        <w:rPr>
          <w:rFonts w:ascii="Arial" w:hAnsi="Arial" w:cs="Arial"/>
          <w:sz w:val="20"/>
          <w:szCs w:val="20"/>
        </w:rPr>
        <w:t xml:space="preserve">spremenjenih drugih potreb upravljavcev stvarnega premoženja, ki jih ni bilo mogoče določiti ob pripravi načrta ter zaradi nepredvidenih okoliščin na trgu, ki narekujejo hiter odziv, je potrebno v Načrt vnesti dopolnitve. </w:t>
      </w:r>
    </w:p>
    <w:p w14:paraId="6333CFCE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55B7FFC1" w14:textId="77777777" w:rsidR="00E42234" w:rsidRPr="00C42453" w:rsidRDefault="00E42234" w:rsidP="00E42234">
      <w:pPr>
        <w:rPr>
          <w:rFonts w:ascii="Arial" w:hAnsi="Arial" w:cs="Arial"/>
          <w:b/>
          <w:bCs/>
          <w:i/>
          <w:sz w:val="22"/>
          <w:szCs w:val="22"/>
        </w:rPr>
      </w:pPr>
      <w:r w:rsidRPr="00C42453">
        <w:rPr>
          <w:rFonts w:ascii="Arial" w:hAnsi="Arial" w:cs="Arial"/>
          <w:b/>
          <w:bCs/>
          <w:i/>
          <w:sz w:val="22"/>
          <w:szCs w:val="22"/>
        </w:rPr>
        <w:t xml:space="preserve">Finančne in druge posledice:   </w:t>
      </w:r>
    </w:p>
    <w:p w14:paraId="0EDB7ADD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 xml:space="preserve">Kupnine prodanih zemljišč bodo povečale prihodkovno stran proračuna. Nakup bo izkazan na odhodkovni strani. Dokler niso pridobljena cenilna poročila, točni zneski niso znani, zato so v Načrtu </w:t>
      </w:r>
      <w:r w:rsidRPr="00C42453">
        <w:rPr>
          <w:rFonts w:ascii="Arial" w:hAnsi="Arial" w:cs="Arial"/>
          <w:iCs/>
          <w:sz w:val="20"/>
          <w:szCs w:val="20"/>
        </w:rPr>
        <w:t xml:space="preserve"> podani zneski vrednosti po GURS. </w:t>
      </w:r>
      <w:r w:rsidRPr="00C42453">
        <w:rPr>
          <w:rFonts w:ascii="Arial" w:hAnsi="Arial" w:cs="Arial"/>
          <w:sz w:val="20"/>
          <w:szCs w:val="20"/>
        </w:rPr>
        <w:t>V primerih, kjer so cenilna poročila pridobljena, so vpisani zneski iz cenilnih poročil. 40. člen ZSPDSLS-1 določa, da cenitev stvarnega premoženja na dan sklenitve pravnega posla ne sme biti starejša od 12 mesecev.</w:t>
      </w:r>
    </w:p>
    <w:p w14:paraId="15052B68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025EF453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0FCFC8D5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1583B18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Pripravila:</w:t>
      </w:r>
    </w:p>
    <w:p w14:paraId="20DFDC8A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Renata Gutnik</w:t>
      </w:r>
    </w:p>
    <w:p w14:paraId="471C6549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Višji svetovalec</w:t>
      </w:r>
    </w:p>
    <w:p w14:paraId="2766827B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22A85DCF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0239FB9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1B347A8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5D0F4DD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C4E8D4A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C8F22E7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A3ADBA5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F094014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0EC11E9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B77FEE5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57A7C92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709BDA9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BBDE750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F5FEFFC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E865D34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3B278BE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0CEFD98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FE391A0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856860F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A61CC9C" w14:textId="77777777" w:rsidR="00E42234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0EE97C92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3025411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2600F6E6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5E59C0F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2007021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BA4B07A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0CEA7FE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B2B24ED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52348ED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7D65507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0FBD1C1C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2A6D9DC" w14:textId="77777777" w:rsidR="00AF70AB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42F32E09" w14:textId="77777777" w:rsidR="00AF70AB" w:rsidRPr="00C42453" w:rsidRDefault="00AF70AB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4F34A5F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4790637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01F02E72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632834F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0AE45AE0" w14:textId="77777777" w:rsidR="00E42234" w:rsidRPr="00C42453" w:rsidRDefault="00E42234" w:rsidP="00E42234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757F0070" w14:textId="77777777" w:rsidR="00E42234" w:rsidRPr="00C42453" w:rsidRDefault="00E42234" w:rsidP="00E42234">
      <w:pPr>
        <w:rPr>
          <w:rFonts w:ascii="Arial" w:hAnsi="Arial" w:cs="Arial"/>
          <w:b/>
          <w:bCs/>
          <w:sz w:val="22"/>
          <w:szCs w:val="22"/>
        </w:rPr>
      </w:pPr>
    </w:p>
    <w:p w14:paraId="2440CA51" w14:textId="77777777" w:rsidR="00E42234" w:rsidRPr="00C42453" w:rsidRDefault="00E42234" w:rsidP="00E42234">
      <w:pPr>
        <w:rPr>
          <w:rFonts w:ascii="Arial" w:hAnsi="Arial" w:cs="Arial"/>
          <w:b/>
          <w:bCs/>
          <w:sz w:val="22"/>
          <w:szCs w:val="22"/>
        </w:rPr>
      </w:pPr>
    </w:p>
    <w:p w14:paraId="649E4231" w14:textId="77777777" w:rsidR="00E42234" w:rsidRPr="00C42453" w:rsidRDefault="00E42234" w:rsidP="00E42234">
      <w:pPr>
        <w:rPr>
          <w:rFonts w:ascii="Arial" w:hAnsi="Arial" w:cs="Arial"/>
          <w:b/>
          <w:bCs/>
          <w:sz w:val="22"/>
          <w:szCs w:val="22"/>
        </w:rPr>
      </w:pPr>
      <w:r w:rsidRPr="00C42453">
        <w:rPr>
          <w:rFonts w:ascii="Arial" w:hAnsi="Arial" w:cs="Arial"/>
          <w:b/>
          <w:bCs/>
          <w:sz w:val="22"/>
          <w:szCs w:val="22"/>
        </w:rPr>
        <w:lastRenderedPageBreak/>
        <w:t>Predlog sklepa:</w:t>
      </w:r>
    </w:p>
    <w:p w14:paraId="265E378E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</w:p>
    <w:p w14:paraId="07860FB1" w14:textId="77777777" w:rsidR="00E42234" w:rsidRDefault="00E42234" w:rsidP="00E42234">
      <w:pPr>
        <w:pStyle w:val="Telobesedila"/>
        <w:jc w:val="both"/>
        <w:rPr>
          <w:lang w:val="sl-SI"/>
        </w:rPr>
      </w:pPr>
      <w:r w:rsidRPr="00C42453">
        <w:rPr>
          <w:lang w:val="sl-SI"/>
        </w:rPr>
        <w:t xml:space="preserve">Na podlagi 29. člena Zakona o lokalni samoupravi (Uradni list RS, št. 94/07 – uradno prečiščeno besedilo, 76/08, 79/09, 51/10, 40/12 – ZUJF, 14/15 – ZUUJFO, 11/18 – ZSPDSLS-1, 30/18, 61/20 – ZIUZEOP-A in 80/20 – ZIUOOPE), 27. člena Zakona o stvarnem premoženju države in samoupravnih lokalnih skupnosti – ZSPDSLS-1 (Uradni list RS, št. 11/18 in </w:t>
      </w:r>
      <w:proofErr w:type="spellStart"/>
      <w:r w:rsidRPr="00C42453">
        <w:rPr>
          <w:lang w:val="sl-SI"/>
        </w:rPr>
        <w:t>in</w:t>
      </w:r>
      <w:proofErr w:type="spellEnd"/>
      <w:r w:rsidRPr="00C42453">
        <w:rPr>
          <w:lang w:val="sl-SI"/>
        </w:rPr>
        <w:t xml:space="preserve"> 79/18) in 18. člena Statuta Občine Renče–Vogrsko (Uradni list RS, št. 22/12-uradno prečiščeno besedilo, 88/15, 14/18 in 3/22), je Občinski svet Občine Renče–Vogrsko na svoji __redni seji dne, ______, sprejel naslednji</w:t>
      </w:r>
    </w:p>
    <w:p w14:paraId="3D14A941" w14:textId="77777777" w:rsidR="00E42234" w:rsidRPr="00C42453" w:rsidRDefault="00E42234" w:rsidP="00E42234">
      <w:pPr>
        <w:pStyle w:val="Telobesedila"/>
        <w:jc w:val="both"/>
        <w:rPr>
          <w:lang w:val="sl-SI"/>
        </w:rPr>
      </w:pPr>
    </w:p>
    <w:p w14:paraId="5CAE060B" w14:textId="77777777" w:rsidR="00E42234" w:rsidRDefault="00E42234" w:rsidP="00E42234">
      <w:pPr>
        <w:pStyle w:val="Telobesedila"/>
        <w:jc w:val="both"/>
        <w:rPr>
          <w:lang w:val="sl-SI"/>
        </w:rPr>
      </w:pPr>
    </w:p>
    <w:p w14:paraId="1B2AAF43" w14:textId="77777777" w:rsidR="00E42234" w:rsidRPr="00C42453" w:rsidRDefault="00E42234" w:rsidP="00E42234">
      <w:pPr>
        <w:pStyle w:val="Telobesedila"/>
        <w:jc w:val="center"/>
        <w:rPr>
          <w:b/>
          <w:bCs/>
          <w:lang w:val="sl-SI"/>
        </w:rPr>
      </w:pPr>
      <w:r w:rsidRPr="00C42453">
        <w:rPr>
          <w:b/>
          <w:bCs/>
          <w:lang w:val="sl-SI"/>
        </w:rPr>
        <w:t>SKLEP</w:t>
      </w:r>
    </w:p>
    <w:p w14:paraId="4F9259F5" w14:textId="77777777" w:rsidR="00E42234" w:rsidRPr="00C42453" w:rsidRDefault="00E42234" w:rsidP="00E42234">
      <w:pPr>
        <w:pStyle w:val="Telobesedila"/>
        <w:jc w:val="both"/>
        <w:rPr>
          <w:lang w:val="sl-SI"/>
        </w:rPr>
      </w:pPr>
    </w:p>
    <w:p w14:paraId="3C91E3D2" w14:textId="77777777" w:rsidR="00E42234" w:rsidRPr="00C42453" w:rsidRDefault="00E42234" w:rsidP="00E42234">
      <w:pPr>
        <w:numPr>
          <w:ilvl w:val="0"/>
          <w:numId w:val="2"/>
        </w:num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42453">
        <w:rPr>
          <w:rFonts w:ascii="Arial" w:hAnsi="Arial" w:cs="Arial"/>
          <w:b/>
          <w:bCs/>
          <w:iCs/>
          <w:sz w:val="20"/>
          <w:szCs w:val="20"/>
        </w:rPr>
        <w:t>člen</w:t>
      </w:r>
    </w:p>
    <w:p w14:paraId="7AF42513" w14:textId="52A79765" w:rsidR="00E42234" w:rsidRDefault="00E42234" w:rsidP="00AF70AB">
      <w:pPr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iCs/>
          <w:sz w:val="20"/>
          <w:szCs w:val="20"/>
        </w:rPr>
        <w:t xml:space="preserve">Sprejme se dopolnitve Načrta ravnanja z nepremičnim premoženjem Občine </w:t>
      </w:r>
      <w:r w:rsidRPr="00C42453">
        <w:rPr>
          <w:rFonts w:ascii="Arial" w:hAnsi="Arial" w:cs="Arial"/>
          <w:sz w:val="20"/>
          <w:szCs w:val="20"/>
        </w:rPr>
        <w:t>Renče–Vogrsko</w:t>
      </w:r>
      <w:r w:rsidRPr="00C42453">
        <w:rPr>
          <w:rFonts w:ascii="Arial" w:hAnsi="Arial" w:cs="Arial"/>
          <w:iCs/>
          <w:sz w:val="20"/>
          <w:szCs w:val="20"/>
        </w:rPr>
        <w:t xml:space="preserve"> za leto 2023 tako, da</w:t>
      </w:r>
      <w:r w:rsidR="00AF70AB">
        <w:rPr>
          <w:rFonts w:ascii="Arial" w:hAnsi="Arial" w:cs="Arial"/>
          <w:iCs/>
          <w:sz w:val="20"/>
          <w:szCs w:val="20"/>
        </w:rPr>
        <w:t xml:space="preserve"> </w:t>
      </w:r>
      <w:r w:rsidRPr="00C42453">
        <w:rPr>
          <w:rFonts w:ascii="Arial" w:hAnsi="Arial" w:cs="Arial"/>
          <w:sz w:val="20"/>
          <w:szCs w:val="20"/>
        </w:rPr>
        <w:t>se seznam zasebnih zemljišč za pridobivanje dopolni z:</w:t>
      </w:r>
    </w:p>
    <w:p w14:paraId="68B8208E" w14:textId="77777777" w:rsidR="00AF70AB" w:rsidRPr="00C42453" w:rsidRDefault="00AF70AB" w:rsidP="00AF70AB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918"/>
        <w:gridCol w:w="1209"/>
        <w:gridCol w:w="1275"/>
      </w:tblGrid>
      <w:tr w:rsidR="00E42234" w:rsidRPr="00C42453" w14:paraId="47FEB14F" w14:textId="77777777" w:rsidTr="00AF70AB">
        <w:trPr>
          <w:trHeight w:val="6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4F81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Pridobivanja zaradi protipoplavnih ukrepov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B63F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Katastrska občina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5312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Parcelne št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D5A0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Okvirna površina </w:t>
            </w:r>
          </w:p>
          <w:p w14:paraId="7AAC06CE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(v </w:t>
            </w:r>
            <w:r w:rsidRPr="00AF70A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F70A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0911" w14:textId="77777777" w:rsidR="00E42234" w:rsidRPr="00C42453" w:rsidRDefault="00E42234" w:rsidP="005B27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2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Predvidena sredstva po GURS v EUR</w:t>
            </w:r>
          </w:p>
        </w:tc>
      </w:tr>
      <w:tr w:rsidR="00E42234" w:rsidRPr="00C42453" w14:paraId="0A8AE87C" w14:textId="77777777" w:rsidTr="00AF70A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FF44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85D5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03B5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2631/2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333F5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D2BED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186,75</w:t>
            </w:r>
          </w:p>
        </w:tc>
      </w:tr>
      <w:tr w:rsidR="00E42234" w:rsidRPr="00C42453" w14:paraId="0877D185" w14:textId="77777777" w:rsidTr="00AF70A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982B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692A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24EE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2632/2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BB2E7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B05BC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85,90</w:t>
            </w:r>
          </w:p>
        </w:tc>
      </w:tr>
      <w:tr w:rsidR="00E42234" w:rsidRPr="00C42453" w14:paraId="7F06CF7B" w14:textId="77777777" w:rsidTr="00AF70A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D9515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D488E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483A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0AE58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D0E34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231,57</w:t>
            </w:r>
          </w:p>
        </w:tc>
      </w:tr>
      <w:tr w:rsidR="00E42234" w:rsidRPr="00C42453" w14:paraId="466EF6A9" w14:textId="77777777" w:rsidTr="00AF70A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2A5C8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42453">
              <w:rPr>
                <w:rFonts w:ascii="Arial" w:hAnsi="Arial" w:cs="Arial"/>
                <w:color w:val="000000"/>
                <w:sz w:val="19"/>
                <w:szCs w:val="19"/>
              </w:rPr>
              <w:t>Protipoplavne ureditve na območju ORV - ukrep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ECC7C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2322-Renče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A14A" w14:textId="77777777" w:rsidR="00E42234" w:rsidRPr="00C42453" w:rsidRDefault="00E42234" w:rsidP="005B27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7177" w14:textId="77777777" w:rsidR="00E42234" w:rsidRPr="00C42453" w:rsidRDefault="00E42234" w:rsidP="005B27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DD6A" w14:textId="77777777" w:rsidR="00E42234" w:rsidRPr="00C42453" w:rsidRDefault="00E42234" w:rsidP="005B27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53">
              <w:rPr>
                <w:rFonts w:ascii="Arial" w:hAnsi="Arial" w:cs="Arial"/>
                <w:color w:val="000000"/>
                <w:sz w:val="20"/>
                <w:szCs w:val="20"/>
              </w:rPr>
              <w:t>684,25</w:t>
            </w:r>
          </w:p>
        </w:tc>
      </w:tr>
    </w:tbl>
    <w:p w14:paraId="29F9925A" w14:textId="77777777" w:rsidR="00E42234" w:rsidRPr="00C42453" w:rsidRDefault="00E42234" w:rsidP="00E42234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670622E" w14:textId="77777777" w:rsidR="00E42234" w:rsidRPr="00C42453" w:rsidRDefault="00E42234" w:rsidP="00E42234">
      <w:pPr>
        <w:pStyle w:val="Naslov1"/>
        <w:ind w:left="4292" w:right="3962"/>
        <w:jc w:val="center"/>
        <w:rPr>
          <w:lang w:val="sl-SI"/>
        </w:rPr>
      </w:pPr>
      <w:r w:rsidRPr="00C42453">
        <w:rPr>
          <w:lang w:val="sl-SI"/>
        </w:rPr>
        <w:t xml:space="preserve"> 2. člen</w:t>
      </w:r>
    </w:p>
    <w:p w14:paraId="0073769A" w14:textId="5E391F44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Vrstni red nepremičnin, vsebovanih v Seznamu zasebnih zemljišč za pridobivanje se ustrezno preštevilči.</w:t>
      </w:r>
    </w:p>
    <w:p w14:paraId="68999708" w14:textId="77777777" w:rsidR="00E42234" w:rsidRPr="00C42453" w:rsidRDefault="00E42234" w:rsidP="00E42234">
      <w:pPr>
        <w:rPr>
          <w:rFonts w:ascii="Arial" w:hAnsi="Arial" w:cs="Arial"/>
        </w:rPr>
      </w:pPr>
    </w:p>
    <w:p w14:paraId="67440ABC" w14:textId="77777777" w:rsidR="00E42234" w:rsidRPr="00C42453" w:rsidRDefault="00E42234" w:rsidP="00E42234">
      <w:pPr>
        <w:pStyle w:val="Naslov1"/>
        <w:ind w:left="4292" w:right="3962"/>
        <w:jc w:val="center"/>
        <w:rPr>
          <w:lang w:val="sl-SI"/>
        </w:rPr>
      </w:pPr>
      <w:r w:rsidRPr="00C42453">
        <w:rPr>
          <w:lang w:val="sl-SI"/>
        </w:rPr>
        <w:t>3. člen</w:t>
      </w:r>
    </w:p>
    <w:p w14:paraId="385CCB21" w14:textId="77777777" w:rsidR="00E42234" w:rsidRPr="00C42453" w:rsidRDefault="00E42234" w:rsidP="00E42234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>Ta sklep začne veljati naslednji dan po objavi v Uradnem glasilu Občine Renče–Vogrsko.</w:t>
      </w:r>
    </w:p>
    <w:p w14:paraId="5AE97BFD" w14:textId="77777777" w:rsidR="00E42234" w:rsidRPr="00C42453" w:rsidRDefault="00E42234" w:rsidP="00E42234">
      <w:pPr>
        <w:contextualSpacing/>
        <w:jc w:val="both"/>
        <w:rPr>
          <w:rFonts w:ascii="Arial" w:hAnsi="Arial" w:cs="Arial"/>
        </w:rPr>
      </w:pPr>
    </w:p>
    <w:p w14:paraId="4A46924B" w14:textId="77777777" w:rsidR="00E42234" w:rsidRPr="00C42453" w:rsidRDefault="00E42234" w:rsidP="00E42234">
      <w:pPr>
        <w:contextualSpacing/>
        <w:jc w:val="both"/>
        <w:rPr>
          <w:rFonts w:ascii="Arial" w:hAnsi="Arial" w:cs="Arial"/>
        </w:rPr>
      </w:pPr>
    </w:p>
    <w:p w14:paraId="10672AFB" w14:textId="77777777" w:rsidR="00E42234" w:rsidRPr="00C42453" w:rsidRDefault="00E42234" w:rsidP="00E42234">
      <w:pPr>
        <w:contextualSpacing/>
        <w:jc w:val="both"/>
        <w:rPr>
          <w:rFonts w:ascii="Arial" w:hAnsi="Arial" w:cs="Arial"/>
        </w:rPr>
      </w:pPr>
    </w:p>
    <w:p w14:paraId="60E88997" w14:textId="77777777" w:rsidR="00E42234" w:rsidRPr="00C42453" w:rsidRDefault="00E42234" w:rsidP="00E42234">
      <w:pPr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 xml:space="preserve">Št. </w:t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  <w:t>Tarik Žigon</w:t>
      </w:r>
    </w:p>
    <w:p w14:paraId="53F35EB7" w14:textId="77777777" w:rsidR="00E42234" w:rsidRPr="00C42453" w:rsidRDefault="00E42234" w:rsidP="00E42234">
      <w:pPr>
        <w:jc w:val="both"/>
        <w:rPr>
          <w:rFonts w:ascii="Arial" w:hAnsi="Arial" w:cs="Arial"/>
          <w:sz w:val="20"/>
          <w:szCs w:val="20"/>
        </w:rPr>
      </w:pPr>
      <w:r w:rsidRPr="00C42453">
        <w:rPr>
          <w:rFonts w:ascii="Arial" w:hAnsi="Arial" w:cs="Arial"/>
          <w:sz w:val="20"/>
          <w:szCs w:val="20"/>
        </w:rPr>
        <w:t xml:space="preserve">Datum: </w:t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</w:r>
      <w:r w:rsidRPr="00C42453">
        <w:rPr>
          <w:rFonts w:ascii="Arial" w:hAnsi="Arial" w:cs="Arial"/>
          <w:sz w:val="20"/>
          <w:szCs w:val="20"/>
        </w:rPr>
        <w:tab/>
        <w:t>ŽUPAN</w:t>
      </w:r>
    </w:p>
    <w:p w14:paraId="5621470A" w14:textId="77777777" w:rsidR="00926141" w:rsidRDefault="00926141"/>
    <w:sectPr w:rsidR="00926141" w:rsidSect="00273F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C2E" w14:textId="77777777" w:rsidR="00000000" w:rsidRDefault="00686B01">
      <w:r>
        <w:separator/>
      </w:r>
    </w:p>
  </w:endnote>
  <w:endnote w:type="continuationSeparator" w:id="0">
    <w:p w14:paraId="0F6A124F" w14:textId="77777777" w:rsidR="00000000" w:rsidRDefault="006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7C8" w14:textId="77777777" w:rsidR="00015EAE" w:rsidRDefault="00E564DC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B0D80F" w14:textId="77777777" w:rsidR="00015EAE" w:rsidRDefault="00686B01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B2D" w14:textId="77777777" w:rsidR="00015EAE" w:rsidRDefault="00686B01" w:rsidP="00025788">
    <w:pPr>
      <w:pStyle w:val="Noga"/>
      <w:framePr w:w="421" w:wrap="around" w:vAnchor="text" w:hAnchor="margin" w:xAlign="right" w:y="-5"/>
      <w:rPr>
        <w:rStyle w:val="tevilkastrani"/>
      </w:rPr>
    </w:pPr>
  </w:p>
  <w:p w14:paraId="10E1A3D3" w14:textId="77777777" w:rsidR="00015EAE" w:rsidRDefault="00E564DC" w:rsidP="00FE58D8">
    <w:pPr>
      <w:pStyle w:val="Noga"/>
      <w:pBdr>
        <w:top w:val="single" w:sz="4" w:space="1" w:color="auto"/>
      </w:pBdr>
      <w:ind w:left="-450" w:hanging="90"/>
      <w:rPr>
        <w:rStyle w:val="tevilkastrani"/>
        <w:sz w:val="16"/>
        <w:lang w:val="de-DE"/>
      </w:rPr>
    </w:pPr>
    <w:r>
      <w:rPr>
        <w:sz w:val="16"/>
        <w:lang w:val="de-DE"/>
      </w:rPr>
      <w:t xml:space="preserve">OBR RE-VO 06-Priprava </w:t>
    </w:r>
    <w:r w:rsidRPr="00301E08">
      <w:rPr>
        <w:sz w:val="16"/>
      </w:rPr>
      <w:t>gradiva</w:t>
    </w:r>
    <w:r>
      <w:rPr>
        <w:sz w:val="16"/>
        <w:lang w:val="de-DE"/>
      </w:rPr>
      <w:t xml:space="preserve"> za OS                    </w:t>
    </w:r>
    <w:r>
      <w:rPr>
        <w:lang w:val="de-DE"/>
      </w:rPr>
      <w:t xml:space="preserve"> </w:t>
    </w:r>
    <w:r>
      <w:rPr>
        <w:sz w:val="16"/>
        <w:lang w:val="de-DE"/>
      </w:rPr>
      <w:t xml:space="preserve">                   Izdaja 1 * 3.10.2011                                                                         Stran/strani: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PAGE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1</w:t>
    </w:r>
    <w:r>
      <w:rPr>
        <w:rStyle w:val="tevilkastrani"/>
        <w:sz w:val="16"/>
      </w:rPr>
      <w:fldChar w:fldCharType="end"/>
    </w:r>
    <w:r>
      <w:rPr>
        <w:rStyle w:val="tevilkastrani"/>
        <w:sz w:val="16"/>
        <w:lang w:val="de-DE"/>
      </w:rPr>
      <w:t>/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3</w:t>
    </w:r>
    <w:r>
      <w:rPr>
        <w:rStyle w:val="tevilkastrani"/>
        <w:sz w:val="16"/>
      </w:rPr>
      <w:fldChar w:fldCharType="end"/>
    </w:r>
  </w:p>
  <w:p w14:paraId="3B568B27" w14:textId="77777777" w:rsidR="00015EAE" w:rsidRDefault="00686B01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0F0A" w14:textId="77777777" w:rsidR="00000000" w:rsidRDefault="00686B01">
      <w:r>
        <w:separator/>
      </w:r>
    </w:p>
  </w:footnote>
  <w:footnote w:type="continuationSeparator" w:id="0">
    <w:p w14:paraId="36499560" w14:textId="77777777" w:rsidR="00000000" w:rsidRDefault="0068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BCC" w14:textId="1AD47D99" w:rsidR="00015EAE" w:rsidRPr="009D2CAD" w:rsidRDefault="00686B01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5</w:t>
    </w:r>
    <w:r w:rsidR="00E564DC">
      <w:rPr>
        <w:rFonts w:ascii="Arial" w:hAnsi="Arial" w:cs="Arial"/>
        <w:color w:val="999999"/>
        <w:sz w:val="40"/>
        <w:szCs w:val="40"/>
      </w:rPr>
      <w:t>.</w:t>
    </w:r>
    <w:r w:rsidR="00E564DC" w:rsidRPr="009D2CAD">
      <w:rPr>
        <w:rFonts w:ascii="Arial" w:hAnsi="Arial" w:cs="Arial"/>
        <w:color w:val="999999"/>
        <w:sz w:val="40"/>
        <w:szCs w:val="40"/>
      </w:rPr>
      <w:t xml:space="preserve"> redna seja</w:t>
    </w:r>
    <w:r w:rsidR="00E564DC">
      <w:rPr>
        <w:rFonts w:ascii="Arial" w:hAnsi="Arial" w:cs="Arial"/>
        <w:color w:val="999999"/>
        <w:sz w:val="40"/>
        <w:szCs w:val="40"/>
      </w:rPr>
      <w:tab/>
    </w:r>
    <w:r w:rsidR="00E564DC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18</w:t>
    </w:r>
    <w:r w:rsidR="00E564DC">
      <w:rPr>
        <w:rFonts w:ascii="Arial" w:hAnsi="Arial" w:cs="Arial"/>
        <w:color w:val="999999"/>
        <w:sz w:val="40"/>
        <w:szCs w:val="40"/>
      </w:rPr>
      <w:t>. točka</w:t>
    </w:r>
  </w:p>
  <w:p w14:paraId="2B85385E" w14:textId="77777777" w:rsidR="00015EAE" w:rsidRDefault="00686B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A88"/>
    <w:multiLevelType w:val="hybridMultilevel"/>
    <w:tmpl w:val="1B981512"/>
    <w:lvl w:ilvl="0" w:tplc="93DE49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D5444"/>
    <w:multiLevelType w:val="hybridMultilevel"/>
    <w:tmpl w:val="424EFB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5289F"/>
    <w:multiLevelType w:val="hybridMultilevel"/>
    <w:tmpl w:val="D4F2D1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1643"/>
    <w:multiLevelType w:val="hybridMultilevel"/>
    <w:tmpl w:val="FD4E5432"/>
    <w:lvl w:ilvl="0" w:tplc="CF34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194879">
    <w:abstractNumId w:val="4"/>
  </w:num>
  <w:num w:numId="2" w16cid:durableId="1656493270">
    <w:abstractNumId w:val="3"/>
  </w:num>
  <w:num w:numId="3" w16cid:durableId="175580421">
    <w:abstractNumId w:val="1"/>
  </w:num>
  <w:num w:numId="4" w16cid:durableId="1934703046">
    <w:abstractNumId w:val="0"/>
  </w:num>
  <w:num w:numId="5" w16cid:durableId="37227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34"/>
    <w:rsid w:val="00450E6A"/>
    <w:rsid w:val="004D4ED6"/>
    <w:rsid w:val="0055634E"/>
    <w:rsid w:val="00686B01"/>
    <w:rsid w:val="00926141"/>
    <w:rsid w:val="00AF70AB"/>
    <w:rsid w:val="00E42234"/>
    <w:rsid w:val="00E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E3F"/>
  <w15:chartTrackingRefBased/>
  <w15:docId w15:val="{C9D6C1E0-15D3-4F28-84ED-BD82AF7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42234"/>
    <w:pPr>
      <w:widowControl w:val="0"/>
      <w:autoSpaceDE w:val="0"/>
      <w:autoSpaceDN w:val="0"/>
      <w:ind w:left="446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2234"/>
    <w:rPr>
      <w:rFonts w:ascii="Arial" w:eastAsia="Arial" w:hAnsi="Arial" w:cs="Arial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rsid w:val="00E422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4223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422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4223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ZnakZnak">
    <w:name w:val="Znak Znak Znak"/>
    <w:basedOn w:val="Navaden"/>
    <w:rsid w:val="00E42234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E42234"/>
  </w:style>
  <w:style w:type="paragraph" w:styleId="Telobesedila">
    <w:name w:val="Body Text"/>
    <w:basedOn w:val="Navaden"/>
    <w:link w:val="TelobesedilaZnak"/>
    <w:uiPriority w:val="1"/>
    <w:qFormat/>
    <w:rsid w:val="00E4223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42234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Gutnik</dc:creator>
  <cp:keywords/>
  <dc:description/>
  <cp:lastModifiedBy>Beti Čufer</cp:lastModifiedBy>
  <cp:revision>7</cp:revision>
  <dcterms:created xsi:type="dcterms:W3CDTF">2023-05-15T16:13:00Z</dcterms:created>
  <dcterms:modified xsi:type="dcterms:W3CDTF">2023-05-16T10:19:00Z</dcterms:modified>
</cp:coreProperties>
</file>