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F6EE" w14:textId="77777777" w:rsidR="00206D7F" w:rsidRDefault="00EA4545" w:rsidP="009D127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PREDLOG</w:t>
      </w:r>
    </w:p>
    <w:p w14:paraId="75F6F6EF" w14:textId="77777777" w:rsidR="00EA4545" w:rsidRPr="00147746" w:rsidRDefault="00EA4545" w:rsidP="009D127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</w:p>
    <w:p w14:paraId="75F6F6F0" w14:textId="77777777"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14:paraId="75F6F6F1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14:paraId="75F6F6F3" w14:textId="42BDFA6A" w:rsidR="00EA4545" w:rsidRPr="0057343B" w:rsidRDefault="003B30F1" w:rsidP="00EA454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DOPOLNITEV </w:t>
      </w:r>
      <w:r w:rsidR="00EA4545" w:rsidRPr="00EA4545">
        <w:rPr>
          <w:rFonts w:ascii="Arial" w:hAnsi="Arial" w:cs="Arial"/>
          <w:b/>
          <w:sz w:val="28"/>
          <w:szCs w:val="28"/>
        </w:rPr>
        <w:t>NAČRT</w:t>
      </w:r>
      <w:r>
        <w:rPr>
          <w:rFonts w:ascii="Arial" w:hAnsi="Arial" w:cs="Arial"/>
          <w:b/>
          <w:sz w:val="28"/>
          <w:szCs w:val="28"/>
        </w:rPr>
        <w:t>A</w:t>
      </w:r>
      <w:r w:rsidR="00EA4545" w:rsidRPr="00EA4545">
        <w:rPr>
          <w:rFonts w:ascii="Arial" w:hAnsi="Arial" w:cs="Arial"/>
          <w:b/>
          <w:sz w:val="28"/>
          <w:szCs w:val="28"/>
        </w:rPr>
        <w:t xml:space="preserve"> RAVNANJA Z NEPREMIČNIM PREMOŽENJEM</w:t>
      </w:r>
      <w:r w:rsidR="00EA4545">
        <w:rPr>
          <w:rFonts w:ascii="Arial" w:hAnsi="Arial" w:cs="Arial"/>
          <w:b/>
          <w:sz w:val="28"/>
          <w:szCs w:val="28"/>
        </w:rPr>
        <w:t xml:space="preserve"> </w:t>
      </w:r>
      <w:r w:rsidR="004644A1">
        <w:rPr>
          <w:rFonts w:ascii="Arial" w:hAnsi="Arial" w:cs="Arial"/>
          <w:b/>
          <w:sz w:val="28"/>
          <w:szCs w:val="28"/>
        </w:rPr>
        <w:t>ZA LETO 2021</w:t>
      </w:r>
    </w:p>
    <w:p w14:paraId="75F6F6F4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14:paraId="75F6F6F5" w14:textId="77777777"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14:paraId="75F6F6F6" w14:textId="0164B620" w:rsidR="005878C9" w:rsidRDefault="00832FFB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člen </w:t>
      </w:r>
      <w:r w:rsidR="005878C9">
        <w:rPr>
          <w:rFonts w:ascii="Arial" w:hAnsi="Arial" w:cs="Arial"/>
        </w:rPr>
        <w:t>Uredb</w:t>
      </w:r>
      <w:r>
        <w:rPr>
          <w:rFonts w:ascii="Arial" w:hAnsi="Arial" w:cs="Arial"/>
        </w:rPr>
        <w:t>e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 w:rsidR="005878C9">
        <w:rPr>
          <w:rFonts w:ascii="Arial" w:hAnsi="Arial" w:cs="Arial"/>
        </w:rPr>
        <w:t xml:space="preserve"> (Uradni list RS, št. 31/18) </w:t>
      </w:r>
    </w:p>
    <w:p w14:paraId="75F6F6F7" w14:textId="77777777"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14:paraId="75F6F6F8" w14:textId="77777777"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14:paraId="75F6F6F9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14:paraId="75F6F6FA" w14:textId="77777777"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14:paraId="75F6F6FB" w14:textId="77777777"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14:paraId="75F6F6FC" w14:textId="321813BC" w:rsidR="008719B9" w:rsidRPr="00EA4545" w:rsidRDefault="004644A1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  <w:r w:rsidR="000A15DB">
        <w:rPr>
          <w:rFonts w:ascii="Arial" w:hAnsi="Arial" w:cs="Arial"/>
        </w:rPr>
        <w:t>, občinska uprava</w:t>
      </w:r>
    </w:p>
    <w:p w14:paraId="75F6F6FD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 xml:space="preserve">OBRAZLOŽITEV: </w:t>
      </w:r>
    </w:p>
    <w:p w14:paraId="75F6F6FE" w14:textId="5DB51177" w:rsidR="004916A5" w:rsidRDefault="003F5575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točka 3. člena </w:t>
      </w:r>
      <w:r w:rsidR="00B860F2" w:rsidRPr="00B860F2">
        <w:rPr>
          <w:rFonts w:ascii="Arial" w:hAnsi="Arial" w:cs="Arial"/>
        </w:rPr>
        <w:t>Zakon</w:t>
      </w:r>
      <w:r w:rsidR="00B860F2">
        <w:rPr>
          <w:rFonts w:ascii="Arial" w:hAnsi="Arial" w:cs="Arial"/>
        </w:rPr>
        <w:t>a</w:t>
      </w:r>
      <w:r w:rsidR="00B860F2" w:rsidRPr="00B860F2">
        <w:rPr>
          <w:rFonts w:ascii="Arial" w:hAnsi="Arial" w:cs="Arial"/>
        </w:rPr>
        <w:t xml:space="preserve"> o stvarnem premoženju države in samoupravnih lokalnih skupnosti (Uradni list RS, št. 11/18 in 79/18)</w:t>
      </w:r>
      <w:r w:rsidR="00274465">
        <w:rPr>
          <w:rFonts w:ascii="Arial" w:hAnsi="Arial" w:cs="Arial"/>
        </w:rPr>
        <w:t xml:space="preserve"> </w:t>
      </w:r>
      <w:r w:rsidR="00B860F2">
        <w:rPr>
          <w:rFonts w:ascii="Arial" w:hAnsi="Arial" w:cs="Arial"/>
        </w:rPr>
        <w:t xml:space="preserve">določa, da je </w:t>
      </w:r>
      <w:r w:rsidR="00B860F2" w:rsidRPr="00B860F2">
        <w:rPr>
          <w:rFonts w:ascii="Arial" w:hAnsi="Arial" w:cs="Arial"/>
        </w:rPr>
        <w:t>ravnanje s stvarnim premoženjem pridobivanje, razpolaganje, upravljanje in najemanje tega premoženj</w:t>
      </w:r>
      <w:r w:rsidR="008C4FFB">
        <w:rPr>
          <w:rFonts w:ascii="Arial" w:hAnsi="Arial" w:cs="Arial"/>
        </w:rPr>
        <w:t>a</w:t>
      </w:r>
      <w:r w:rsidR="00B860F2">
        <w:rPr>
          <w:rFonts w:ascii="Arial" w:hAnsi="Arial" w:cs="Arial"/>
        </w:rPr>
        <w:t xml:space="preserve">. </w:t>
      </w:r>
    </w:p>
    <w:p w14:paraId="5E7D8426" w14:textId="05156989" w:rsidR="000E34A4" w:rsidRDefault="000E34A4" w:rsidP="00EA4545">
      <w:pPr>
        <w:jc w:val="both"/>
        <w:rPr>
          <w:rFonts w:ascii="Arial" w:hAnsi="Arial" w:cs="Arial"/>
        </w:rPr>
      </w:pPr>
      <w:r w:rsidRPr="000E34A4">
        <w:rPr>
          <w:rFonts w:ascii="Arial" w:hAnsi="Arial" w:cs="Arial"/>
        </w:rPr>
        <w:t>Nepremično premoženje v lasti samoupravnih lokalnih skupnosti, ki ga ne potrebuje noben upravljavec ali uporabnik, se lahko odda v najem.</w:t>
      </w:r>
    </w:p>
    <w:p w14:paraId="217E548F" w14:textId="3442F2E3" w:rsidR="00BF171A" w:rsidRDefault="00A419E8" w:rsidP="00EA454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Nadalje 64. člen </w:t>
      </w:r>
      <w:r w:rsidRPr="00A419E8">
        <w:rPr>
          <w:rFonts w:ascii="Arial" w:hAnsi="Arial" w:cs="Arial"/>
          <w:color w:val="000000"/>
          <w:shd w:val="clear" w:color="auto" w:fill="FFFFFF"/>
        </w:rPr>
        <w:t>ZSPDSLS-1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2614E">
        <w:rPr>
          <w:rFonts w:ascii="Arial" w:hAnsi="Arial" w:cs="Arial"/>
          <w:color w:val="000000"/>
          <w:shd w:val="clear" w:color="auto" w:fill="FFFFFF"/>
        </w:rPr>
        <w:t>določa, da se n</w:t>
      </w:r>
      <w:r w:rsidR="00BF171A">
        <w:rPr>
          <w:rFonts w:ascii="Arial" w:hAnsi="Arial" w:cs="Arial"/>
          <w:color w:val="000000"/>
          <w:shd w:val="clear" w:color="auto" w:fill="FFFFFF"/>
        </w:rPr>
        <w:t xml:space="preserve">epremično premoženje, upoštevajoč predviden letni prihodek od oddaje nepremičnin v najem, odda v najem po eni od metod iz prvega odstavka 49. člena </w:t>
      </w:r>
      <w:r w:rsidRPr="00A419E8">
        <w:rPr>
          <w:rFonts w:ascii="Arial" w:hAnsi="Arial" w:cs="Arial"/>
          <w:color w:val="000000"/>
          <w:shd w:val="clear" w:color="auto" w:fill="FFFFFF"/>
        </w:rPr>
        <w:t>ZSPDSLS-1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F171A">
        <w:rPr>
          <w:rFonts w:ascii="Arial" w:hAnsi="Arial" w:cs="Arial"/>
          <w:color w:val="000000"/>
          <w:shd w:val="clear" w:color="auto" w:fill="FFFFFF"/>
        </w:rPr>
        <w:t xml:space="preserve">in po postopku iz 53. člena </w:t>
      </w:r>
      <w:r w:rsidRPr="00A419E8">
        <w:rPr>
          <w:rFonts w:ascii="Arial" w:hAnsi="Arial" w:cs="Arial"/>
          <w:color w:val="000000"/>
          <w:shd w:val="clear" w:color="auto" w:fill="FFFFFF"/>
        </w:rPr>
        <w:t>ZSPDSLS-1</w:t>
      </w:r>
      <w:r w:rsidR="00BF171A">
        <w:rPr>
          <w:rFonts w:ascii="Arial" w:hAnsi="Arial" w:cs="Arial"/>
          <w:color w:val="000000"/>
          <w:shd w:val="clear" w:color="auto" w:fill="FFFFFF"/>
        </w:rPr>
        <w:t>, pri čemer vrednosti predstavljajo višino najemnine.</w:t>
      </w:r>
    </w:p>
    <w:p w14:paraId="076CB294" w14:textId="69AD8289" w:rsidR="00C2614E" w:rsidRDefault="00C2614E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Občina </w:t>
      </w:r>
      <w:r w:rsidR="00BC2782">
        <w:rPr>
          <w:rFonts w:ascii="Arial" w:hAnsi="Arial" w:cs="Arial"/>
          <w:color w:val="000000"/>
          <w:shd w:val="clear" w:color="auto" w:fill="FFFFFF"/>
        </w:rPr>
        <w:t>R</w:t>
      </w:r>
      <w:r>
        <w:rPr>
          <w:rFonts w:ascii="Arial" w:hAnsi="Arial" w:cs="Arial"/>
          <w:color w:val="000000"/>
          <w:shd w:val="clear" w:color="auto" w:fill="FFFFFF"/>
        </w:rPr>
        <w:t>enče-Vogrsko bo</w:t>
      </w:r>
      <w:r w:rsidR="00D04A09">
        <w:rPr>
          <w:rFonts w:ascii="Arial" w:hAnsi="Arial" w:cs="Arial"/>
          <w:color w:val="000000"/>
          <w:shd w:val="clear" w:color="auto" w:fill="FFFFFF"/>
        </w:rPr>
        <w:t xml:space="preserve"> v letu</w:t>
      </w:r>
      <w:r w:rsidR="005E47B3">
        <w:rPr>
          <w:rFonts w:ascii="Arial" w:hAnsi="Arial" w:cs="Arial"/>
          <w:color w:val="000000"/>
          <w:shd w:val="clear" w:color="auto" w:fill="FFFFFF"/>
        </w:rPr>
        <w:t xml:space="preserve"> 2021 oddala v najem dve nepremičnini, in sicer prostor</w:t>
      </w:r>
      <w:r w:rsidR="00AD4D2E">
        <w:rPr>
          <w:rFonts w:ascii="Arial" w:hAnsi="Arial" w:cs="Arial"/>
          <w:color w:val="000000"/>
          <w:shd w:val="clear" w:color="auto" w:fill="FFFFFF"/>
        </w:rPr>
        <w:t xml:space="preserve"> z nadstrešnico</w:t>
      </w:r>
      <w:r w:rsidR="005E47B3">
        <w:rPr>
          <w:rFonts w:ascii="Arial" w:hAnsi="Arial" w:cs="Arial"/>
          <w:color w:val="000000"/>
          <w:shd w:val="clear" w:color="auto" w:fill="FFFFFF"/>
        </w:rPr>
        <w:t xml:space="preserve"> pri ZD Renče namenjen za kavarno in </w:t>
      </w:r>
      <w:r w:rsidR="00793911">
        <w:rPr>
          <w:rFonts w:ascii="Arial" w:hAnsi="Arial" w:cs="Arial"/>
          <w:color w:val="000000"/>
          <w:shd w:val="clear" w:color="auto" w:fill="FFFFFF"/>
        </w:rPr>
        <w:t xml:space="preserve">prazen </w:t>
      </w:r>
      <w:r w:rsidR="00BC2782">
        <w:rPr>
          <w:rFonts w:ascii="Arial" w:hAnsi="Arial" w:cs="Arial"/>
          <w:color w:val="000000"/>
          <w:shd w:val="clear" w:color="auto" w:fill="FFFFFF"/>
        </w:rPr>
        <w:t>prostor v ZD Renče</w:t>
      </w:r>
      <w:r w:rsidR="00793911">
        <w:rPr>
          <w:rFonts w:ascii="Arial" w:hAnsi="Arial" w:cs="Arial"/>
          <w:color w:val="000000"/>
          <w:shd w:val="clear" w:color="auto" w:fill="FFFFFF"/>
        </w:rPr>
        <w:t>.</w:t>
      </w:r>
    </w:p>
    <w:p w14:paraId="75F6F700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RAZLOGI ZA SPREJETJE SKLEPA:</w:t>
      </w:r>
    </w:p>
    <w:p w14:paraId="75F6F701" w14:textId="491ED7D7"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Pogoj za </w:t>
      </w:r>
      <w:r w:rsidR="00C2614E">
        <w:rPr>
          <w:rFonts w:ascii="Arial" w:hAnsi="Arial" w:cs="Arial"/>
        </w:rPr>
        <w:t>razpolaganje z nepremičnino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</w:t>
      </w:r>
      <w:r w:rsidR="00C2614E">
        <w:rPr>
          <w:rFonts w:ascii="Arial" w:hAnsi="Arial" w:cs="Arial"/>
        </w:rPr>
        <w:t>je</w:t>
      </w:r>
      <w:r w:rsidR="003A2A3C">
        <w:rPr>
          <w:rFonts w:ascii="Arial" w:hAnsi="Arial" w:cs="Arial"/>
        </w:rPr>
        <w:t xml:space="preserve"> </w:t>
      </w:r>
      <w:r w:rsidR="007E5260">
        <w:rPr>
          <w:rFonts w:ascii="Arial" w:hAnsi="Arial" w:cs="Arial"/>
        </w:rPr>
        <w:t>nepremičnin</w:t>
      </w:r>
      <w:r w:rsidR="00C2614E">
        <w:rPr>
          <w:rFonts w:ascii="Arial" w:hAnsi="Arial" w:cs="Arial"/>
        </w:rPr>
        <w:t>a</w:t>
      </w:r>
      <w:r w:rsidR="007E5260">
        <w:rPr>
          <w:rFonts w:ascii="Arial" w:hAnsi="Arial" w:cs="Arial"/>
        </w:rPr>
        <w:t xml:space="preserve"> vključen</w:t>
      </w:r>
      <w:r w:rsidR="00C2614E">
        <w:rPr>
          <w:rFonts w:ascii="Arial" w:hAnsi="Arial" w:cs="Arial"/>
        </w:rPr>
        <w:t>a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</w:t>
      </w:r>
      <w:r w:rsidR="004644A1">
        <w:rPr>
          <w:rFonts w:ascii="Arial" w:hAnsi="Arial" w:cs="Arial"/>
        </w:rPr>
        <w:t>bčine Renče-Vogrsko za leto 2021</w:t>
      </w:r>
      <w:r w:rsidR="00093974">
        <w:rPr>
          <w:rFonts w:ascii="Arial" w:hAnsi="Arial" w:cs="Arial"/>
        </w:rPr>
        <w:t>.</w:t>
      </w:r>
    </w:p>
    <w:p w14:paraId="75F6F703" w14:textId="3571DAA0" w:rsidR="007E5260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OCENA STANJA:</w:t>
      </w:r>
    </w:p>
    <w:p w14:paraId="75F6F705" w14:textId="2111C29E" w:rsidR="00113C48" w:rsidRPr="00832FFB" w:rsidRDefault="00230C23" w:rsidP="00EA4545">
      <w:pPr>
        <w:jc w:val="both"/>
        <w:rPr>
          <w:rFonts w:ascii="Arial" w:hAnsi="Arial" w:cs="Arial"/>
          <w:iCs/>
        </w:rPr>
      </w:pPr>
      <w:r w:rsidRPr="00832FFB">
        <w:rPr>
          <w:rFonts w:ascii="Arial" w:hAnsi="Arial" w:cs="Arial"/>
          <w:iCs/>
        </w:rPr>
        <w:t>Stvarno premoženje, ki ga noben upravljavec trajno ne potrebuje za opravljanje svojih nalog, se bodisi proda bodisi z oddajo v najem ali na drug ustrezen način zagotovi njegova učinkovita raba.</w:t>
      </w:r>
      <w:r w:rsidR="00832FFB" w:rsidRPr="00832FFB">
        <w:rPr>
          <w:rFonts w:ascii="Arial" w:hAnsi="Arial" w:cs="Arial"/>
          <w:iCs/>
        </w:rPr>
        <w:t xml:space="preserve"> </w:t>
      </w:r>
    </w:p>
    <w:p w14:paraId="75F6F706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FINANČNE IN DRUGE POSLEDICE:</w:t>
      </w:r>
    </w:p>
    <w:p w14:paraId="75F6F707" w14:textId="77777777"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14:paraId="75F6F70A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F6F70C" w14:textId="594B76D9" w:rsidR="00EA4545" w:rsidRDefault="004644A1" w:rsidP="00C261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C2614E">
        <w:rPr>
          <w:rFonts w:ascii="Arial" w:hAnsi="Arial" w:cs="Arial"/>
          <w:sz w:val="20"/>
          <w:szCs w:val="20"/>
        </w:rPr>
        <w:t>a:</w:t>
      </w:r>
    </w:p>
    <w:p w14:paraId="3F1B3720" w14:textId="563F9639" w:rsidR="00C2614E" w:rsidRDefault="00C2614E" w:rsidP="00C261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</w:t>
      </w:r>
    </w:p>
    <w:p w14:paraId="75F6F711" w14:textId="4DD396DD" w:rsidR="004644A1" w:rsidRDefault="00C2614E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Višja svetovalka II</w:t>
      </w:r>
    </w:p>
    <w:p w14:paraId="75F6F712" w14:textId="77777777" w:rsidR="00F30591" w:rsidRDefault="00293ADB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75F6F730">
          <v:rect id="_x0000_i1025" style="width:0;height:1.5pt" o:hralign="center" o:hrstd="t" o:hr="t" fillcolor="#a0a0a0" stroked="f"/>
        </w:pict>
      </w:r>
    </w:p>
    <w:p w14:paraId="75F6F713" w14:textId="494F72AD" w:rsidR="00EA4545" w:rsidRPr="00EA4545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EA4545">
        <w:rPr>
          <w:rFonts w:ascii="Arial" w:hAnsi="Arial" w:cs="Arial"/>
          <w:i/>
          <w:sz w:val="20"/>
          <w:szCs w:val="20"/>
        </w:rPr>
        <w:t xml:space="preserve">Predlog </w:t>
      </w:r>
      <w:r w:rsidR="00BC2782">
        <w:rPr>
          <w:rFonts w:ascii="Arial" w:hAnsi="Arial" w:cs="Arial"/>
          <w:i/>
          <w:sz w:val="20"/>
          <w:szCs w:val="20"/>
        </w:rPr>
        <w:t>sk</w:t>
      </w:r>
      <w:r w:rsidR="00832FFB">
        <w:rPr>
          <w:rFonts w:ascii="Arial" w:hAnsi="Arial" w:cs="Arial"/>
          <w:i/>
          <w:sz w:val="20"/>
          <w:szCs w:val="20"/>
        </w:rPr>
        <w:t>l</w:t>
      </w:r>
      <w:r w:rsidR="00BC2782">
        <w:rPr>
          <w:rFonts w:ascii="Arial" w:hAnsi="Arial" w:cs="Arial"/>
          <w:i/>
          <w:sz w:val="20"/>
          <w:szCs w:val="20"/>
        </w:rPr>
        <w:t>ep</w:t>
      </w:r>
      <w:r w:rsidRPr="00EA4545">
        <w:rPr>
          <w:rFonts w:ascii="Arial" w:hAnsi="Arial" w:cs="Arial"/>
          <w:i/>
          <w:sz w:val="20"/>
          <w:szCs w:val="20"/>
        </w:rPr>
        <w:t>a:</w:t>
      </w:r>
    </w:p>
    <w:p w14:paraId="75F6F714" w14:textId="3B8EA832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 xml:space="preserve">, </w:t>
      </w:r>
      <w:r w:rsidR="003E4399">
        <w:rPr>
          <w:rFonts w:ascii="Arial" w:hAnsi="Arial" w:cs="Arial"/>
        </w:rPr>
        <w:t xml:space="preserve">3. člena </w:t>
      </w:r>
      <w:r>
        <w:rPr>
          <w:rFonts w:ascii="Arial" w:hAnsi="Arial" w:cs="Arial"/>
        </w:rPr>
        <w:t>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14:paraId="75F6F715" w14:textId="77777777" w:rsidR="005878C9" w:rsidRPr="00780834" w:rsidRDefault="005878C9" w:rsidP="005878C9">
      <w:pPr>
        <w:rPr>
          <w:rFonts w:ascii="Arial" w:hAnsi="Arial" w:cs="Arial"/>
        </w:rPr>
      </w:pPr>
    </w:p>
    <w:p w14:paraId="75F6F716" w14:textId="77777777" w:rsidR="005878C9" w:rsidRPr="003E4399" w:rsidRDefault="005878C9" w:rsidP="005878C9">
      <w:pPr>
        <w:jc w:val="center"/>
        <w:rPr>
          <w:rFonts w:ascii="Arial" w:hAnsi="Arial" w:cs="Arial"/>
          <w:b/>
          <w:bCs/>
        </w:rPr>
      </w:pPr>
      <w:r w:rsidRPr="003E4399">
        <w:rPr>
          <w:rFonts w:ascii="Arial" w:hAnsi="Arial" w:cs="Arial"/>
          <w:b/>
          <w:bCs/>
        </w:rPr>
        <w:t>SKLEP</w:t>
      </w:r>
    </w:p>
    <w:p w14:paraId="75F6F717" w14:textId="77777777" w:rsidR="005878C9" w:rsidRPr="00780834" w:rsidRDefault="005878C9" w:rsidP="005878C9">
      <w:pPr>
        <w:rPr>
          <w:rFonts w:ascii="Arial" w:hAnsi="Arial" w:cs="Arial"/>
        </w:rPr>
      </w:pPr>
    </w:p>
    <w:p w14:paraId="75F6F718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75F6F719" w14:textId="77777777" w:rsidR="005878C9" w:rsidRPr="00167452" w:rsidRDefault="005878C9" w:rsidP="005878C9">
      <w:pPr>
        <w:pStyle w:val="Odstavekseznama"/>
        <w:rPr>
          <w:rFonts w:ascii="Arial" w:hAnsi="Arial" w:cs="Arial"/>
        </w:rPr>
      </w:pPr>
    </w:p>
    <w:p w14:paraId="75F6F71B" w14:textId="79CFC706"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Sprejme se </w:t>
      </w:r>
      <w:r w:rsidR="00241FFA">
        <w:rPr>
          <w:rFonts w:ascii="Arial" w:hAnsi="Arial" w:cs="Arial"/>
        </w:rPr>
        <w:t xml:space="preserve">dopolnitev </w:t>
      </w:r>
      <w:r w:rsidRPr="00780834">
        <w:rPr>
          <w:rFonts w:ascii="Arial" w:hAnsi="Arial" w:cs="Arial"/>
        </w:rPr>
        <w:t>Načrt</w:t>
      </w:r>
      <w:r w:rsidR="003328CD">
        <w:rPr>
          <w:rFonts w:ascii="Arial" w:hAnsi="Arial" w:cs="Arial"/>
        </w:rPr>
        <w:t>a</w:t>
      </w:r>
      <w:r w:rsidRPr="00780834">
        <w:rPr>
          <w:rFonts w:ascii="Arial" w:hAnsi="Arial" w:cs="Arial"/>
        </w:rPr>
        <w:t xml:space="preserve">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 Vogrsko</w:t>
      </w:r>
      <w:r w:rsidRPr="00780834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</w:t>
      </w:r>
      <w:r w:rsidR="004644A1">
        <w:rPr>
          <w:rFonts w:ascii="Arial" w:hAnsi="Arial" w:cs="Arial"/>
        </w:rPr>
        <w:t>leto 2021</w:t>
      </w:r>
      <w:r w:rsidRPr="00780834">
        <w:rPr>
          <w:rFonts w:ascii="Arial" w:hAnsi="Arial" w:cs="Arial"/>
        </w:rPr>
        <w:t>.</w:t>
      </w:r>
    </w:p>
    <w:p w14:paraId="75F6F71C" w14:textId="77777777" w:rsidR="005878C9" w:rsidRPr="00780834" w:rsidRDefault="005878C9" w:rsidP="005878C9">
      <w:pPr>
        <w:rPr>
          <w:rFonts w:ascii="Arial" w:hAnsi="Arial" w:cs="Arial"/>
        </w:rPr>
      </w:pPr>
    </w:p>
    <w:p w14:paraId="75F6F71D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75F6F71E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75F6F71F" w14:textId="4AD6CDCB" w:rsidR="005878C9" w:rsidRDefault="00E94AD9" w:rsidP="00587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Dopolnjen Načrt</w:t>
      </w:r>
      <w:r w:rsidR="005878C9">
        <w:rPr>
          <w:rFonts w:ascii="Arial" w:hAnsi="Arial" w:cs="Arial"/>
        </w:rPr>
        <w:t xml:space="preserve"> razpolaganja s stavbami in deli stavb</w:t>
      </w:r>
      <w:r w:rsidR="003328CD">
        <w:rPr>
          <w:rFonts w:ascii="Arial" w:hAnsi="Arial" w:cs="Arial"/>
        </w:rPr>
        <w:t xml:space="preserve"> </w:t>
      </w:r>
      <w:r w:rsidR="005878C9">
        <w:rPr>
          <w:rFonts w:ascii="Arial" w:hAnsi="Arial" w:cs="Arial"/>
        </w:rPr>
        <w:t xml:space="preserve">se nahaja v Prilogi tega sklepa. </w:t>
      </w:r>
    </w:p>
    <w:p w14:paraId="75F6F726" w14:textId="77777777" w:rsidR="005878C9" w:rsidRPr="00780834" w:rsidRDefault="005878C9" w:rsidP="005878C9">
      <w:pPr>
        <w:rPr>
          <w:rFonts w:ascii="Arial" w:hAnsi="Arial" w:cs="Arial"/>
        </w:rPr>
      </w:pPr>
    </w:p>
    <w:p w14:paraId="75F6F727" w14:textId="77777777" w:rsidR="005878C9" w:rsidRPr="00CD1DEB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 w:rsidRPr="00CD1DEB">
        <w:rPr>
          <w:rFonts w:ascii="Arial" w:hAnsi="Arial" w:cs="Arial"/>
        </w:rPr>
        <w:t>člen</w:t>
      </w:r>
    </w:p>
    <w:p w14:paraId="75F6F728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75F6F729" w14:textId="4D5FC104"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Ta sklep začne veljati </w:t>
      </w:r>
      <w:r w:rsidR="009D127A">
        <w:rPr>
          <w:rFonts w:ascii="Arial" w:hAnsi="Arial" w:cs="Arial"/>
        </w:rPr>
        <w:t>takoj.</w:t>
      </w:r>
    </w:p>
    <w:p w14:paraId="75F6F72A" w14:textId="77777777" w:rsidR="005878C9" w:rsidRPr="00780834" w:rsidRDefault="005878C9" w:rsidP="005878C9">
      <w:pPr>
        <w:rPr>
          <w:rFonts w:ascii="Arial" w:hAnsi="Arial" w:cs="Arial"/>
        </w:rPr>
      </w:pPr>
    </w:p>
    <w:p w14:paraId="75F6F72B" w14:textId="77777777" w:rsidR="005878C9" w:rsidRPr="00780834" w:rsidRDefault="005878C9" w:rsidP="00832FFB">
      <w:pPr>
        <w:spacing w:after="0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Številka: </w:t>
      </w:r>
    </w:p>
    <w:p w14:paraId="75F6F72C" w14:textId="77777777" w:rsidR="005878C9" w:rsidRPr="00780834" w:rsidRDefault="005878C9" w:rsidP="00832FFB">
      <w:pPr>
        <w:spacing w:after="0"/>
        <w:rPr>
          <w:rFonts w:ascii="Arial" w:hAnsi="Arial" w:cs="Arial"/>
        </w:rPr>
      </w:pPr>
      <w:r w:rsidRPr="00780834">
        <w:rPr>
          <w:rFonts w:ascii="Arial" w:hAnsi="Arial" w:cs="Arial"/>
        </w:rPr>
        <w:t>Datum:</w:t>
      </w:r>
    </w:p>
    <w:p w14:paraId="75F6F72D" w14:textId="77777777" w:rsidR="005878C9" w:rsidRPr="00780834" w:rsidRDefault="005878C9" w:rsidP="005878C9">
      <w:pPr>
        <w:rPr>
          <w:rFonts w:ascii="Arial" w:hAnsi="Arial" w:cs="Arial"/>
        </w:rPr>
      </w:pPr>
    </w:p>
    <w:p w14:paraId="75F6F72E" w14:textId="77777777" w:rsidR="005878C9" w:rsidRPr="00832FFB" w:rsidRDefault="005878C9" w:rsidP="005878C9">
      <w:pPr>
        <w:jc w:val="center"/>
        <w:rPr>
          <w:rFonts w:ascii="Arial" w:hAnsi="Arial" w:cs="Arial"/>
          <w:b/>
          <w:bCs/>
        </w:rPr>
      </w:pPr>
      <w:r w:rsidRPr="00832FFB">
        <w:rPr>
          <w:rFonts w:ascii="Arial" w:hAnsi="Arial" w:cs="Arial"/>
          <w:b/>
          <w:bCs/>
        </w:rPr>
        <w:t>Tarik Žigon</w:t>
      </w:r>
    </w:p>
    <w:p w14:paraId="75F6F72F" w14:textId="77777777" w:rsidR="00CC7E85" w:rsidRPr="00832FFB" w:rsidRDefault="005878C9" w:rsidP="005878C9">
      <w:pPr>
        <w:jc w:val="center"/>
        <w:rPr>
          <w:rFonts w:ascii="Arial" w:hAnsi="Arial" w:cs="Arial"/>
          <w:b/>
          <w:bCs/>
        </w:rPr>
      </w:pPr>
      <w:r w:rsidRPr="00832FFB">
        <w:rPr>
          <w:rFonts w:ascii="Arial" w:hAnsi="Arial" w:cs="Arial"/>
          <w:b/>
          <w:bCs/>
        </w:rPr>
        <w:t>Župan</w:t>
      </w:r>
    </w:p>
    <w:sectPr w:rsidR="00CC7E85" w:rsidRPr="00832FFB" w:rsidSect="001477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0E78" w14:textId="77777777" w:rsidR="00DD1544" w:rsidRDefault="00DD1544" w:rsidP="00794D07">
      <w:pPr>
        <w:spacing w:after="0" w:line="240" w:lineRule="auto"/>
      </w:pPr>
      <w:r>
        <w:separator/>
      </w:r>
    </w:p>
  </w:endnote>
  <w:endnote w:type="continuationSeparator" w:id="0">
    <w:p w14:paraId="7DB8E38C" w14:textId="77777777" w:rsidR="00DD1544" w:rsidRDefault="00DD1544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05523"/>
      <w:docPartObj>
        <w:docPartGallery w:val="Page Numbers (Bottom of Page)"/>
        <w:docPartUnique/>
      </w:docPartObj>
    </w:sdtPr>
    <w:sdtEndPr/>
    <w:sdtContent>
      <w:p w14:paraId="75F6F737" w14:textId="77777777"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1">
          <w:rPr>
            <w:noProof/>
          </w:rPr>
          <w:t>1</w:t>
        </w:r>
        <w:r>
          <w:fldChar w:fldCharType="end"/>
        </w:r>
      </w:p>
    </w:sdtContent>
  </w:sdt>
  <w:p w14:paraId="75F6F738" w14:textId="77777777"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75A6" w14:textId="77777777" w:rsidR="00DD1544" w:rsidRDefault="00DD1544" w:rsidP="00794D07">
      <w:pPr>
        <w:spacing w:after="0" w:line="240" w:lineRule="auto"/>
      </w:pPr>
      <w:r>
        <w:separator/>
      </w:r>
    </w:p>
  </w:footnote>
  <w:footnote w:type="continuationSeparator" w:id="0">
    <w:p w14:paraId="511DBEDA" w14:textId="77777777" w:rsidR="00DD1544" w:rsidRDefault="00DD1544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F735" w14:textId="5F9FA861" w:rsidR="00704719" w:rsidRPr="003A2465" w:rsidRDefault="004644A1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1</w:t>
    </w:r>
    <w:r w:rsidR="009D127A">
      <w:rPr>
        <w:rFonts w:ascii="Arial" w:hAnsi="Arial" w:cs="Arial"/>
        <w:color w:val="999999"/>
        <w:sz w:val="36"/>
        <w:szCs w:val="36"/>
      </w:rPr>
      <w:t>9</w:t>
    </w:r>
    <w:r>
      <w:rPr>
        <w:rFonts w:ascii="Arial" w:hAnsi="Arial" w:cs="Arial"/>
        <w:color w:val="999999"/>
        <w:sz w:val="36"/>
        <w:szCs w:val="36"/>
      </w:rPr>
      <w:t>.</w:t>
    </w:r>
    <w:r w:rsidR="001D44E9">
      <w:rPr>
        <w:rFonts w:ascii="Arial" w:hAnsi="Arial" w:cs="Arial"/>
        <w:color w:val="999999"/>
        <w:sz w:val="36"/>
        <w:szCs w:val="36"/>
      </w:rPr>
      <w:t xml:space="preserve"> </w:t>
    </w:r>
    <w:r w:rsidR="001D44E9">
      <w:rPr>
        <w:rFonts w:ascii="Arial" w:hAnsi="Arial" w:cs="Arial"/>
        <w:color w:val="999999"/>
        <w:sz w:val="36"/>
        <w:szCs w:val="36"/>
      </w:rPr>
      <w:t>redna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6A0153">
      <w:rPr>
        <w:rFonts w:ascii="Arial" w:hAnsi="Arial" w:cs="Arial"/>
        <w:color w:val="999999"/>
        <w:sz w:val="36"/>
        <w:szCs w:val="36"/>
      </w:rPr>
      <w:t>1</w:t>
    </w:r>
    <w:r w:rsidR="00293ADB">
      <w:rPr>
        <w:rFonts w:ascii="Arial" w:hAnsi="Arial" w:cs="Arial"/>
        <w:color w:val="999999"/>
        <w:sz w:val="36"/>
        <w:szCs w:val="36"/>
      </w:rPr>
      <w:t>8</w:t>
    </w:r>
    <w:r w:rsidR="00704719">
      <w:rPr>
        <w:rFonts w:ascii="Arial" w:hAnsi="Arial" w:cs="Arial"/>
        <w:color w:val="999999"/>
        <w:sz w:val="36"/>
        <w:szCs w:val="36"/>
      </w:rPr>
      <w:t xml:space="preserve">.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14:paraId="75F6F736" w14:textId="77777777"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15DB"/>
    <w:rsid w:val="000A38BA"/>
    <w:rsid w:val="000D36F0"/>
    <w:rsid w:val="000E34A4"/>
    <w:rsid w:val="000E5709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6D7F"/>
    <w:rsid w:val="002072E6"/>
    <w:rsid w:val="0022419F"/>
    <w:rsid w:val="00230C23"/>
    <w:rsid w:val="0023121B"/>
    <w:rsid w:val="00235233"/>
    <w:rsid w:val="00241FFA"/>
    <w:rsid w:val="00267EDD"/>
    <w:rsid w:val="00272104"/>
    <w:rsid w:val="00274465"/>
    <w:rsid w:val="0028278F"/>
    <w:rsid w:val="0028767B"/>
    <w:rsid w:val="00293ADB"/>
    <w:rsid w:val="002A5870"/>
    <w:rsid w:val="002D17C2"/>
    <w:rsid w:val="003045EC"/>
    <w:rsid w:val="00304C49"/>
    <w:rsid w:val="00306B31"/>
    <w:rsid w:val="00311E37"/>
    <w:rsid w:val="003328CD"/>
    <w:rsid w:val="00340F33"/>
    <w:rsid w:val="00394EEF"/>
    <w:rsid w:val="003A2465"/>
    <w:rsid w:val="003A2A3C"/>
    <w:rsid w:val="003B30F1"/>
    <w:rsid w:val="003D61EB"/>
    <w:rsid w:val="003E4399"/>
    <w:rsid w:val="003F034F"/>
    <w:rsid w:val="003F5575"/>
    <w:rsid w:val="00452000"/>
    <w:rsid w:val="004549CB"/>
    <w:rsid w:val="004644A1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10DA1"/>
    <w:rsid w:val="00520AC5"/>
    <w:rsid w:val="005622A2"/>
    <w:rsid w:val="0057343B"/>
    <w:rsid w:val="00582216"/>
    <w:rsid w:val="005878C9"/>
    <w:rsid w:val="00594146"/>
    <w:rsid w:val="005B68A1"/>
    <w:rsid w:val="005B6A07"/>
    <w:rsid w:val="005C38A5"/>
    <w:rsid w:val="005D2BF7"/>
    <w:rsid w:val="005D2D86"/>
    <w:rsid w:val="005E47B3"/>
    <w:rsid w:val="005F326A"/>
    <w:rsid w:val="00600F71"/>
    <w:rsid w:val="006361CD"/>
    <w:rsid w:val="00645BCA"/>
    <w:rsid w:val="00664A2F"/>
    <w:rsid w:val="00682E4C"/>
    <w:rsid w:val="00694399"/>
    <w:rsid w:val="006A0153"/>
    <w:rsid w:val="006A2E86"/>
    <w:rsid w:val="006B074A"/>
    <w:rsid w:val="006B6E4F"/>
    <w:rsid w:val="006D0F69"/>
    <w:rsid w:val="006E220C"/>
    <w:rsid w:val="006E457C"/>
    <w:rsid w:val="006F59A7"/>
    <w:rsid w:val="00704719"/>
    <w:rsid w:val="007172B2"/>
    <w:rsid w:val="00723DB6"/>
    <w:rsid w:val="0072503A"/>
    <w:rsid w:val="00741601"/>
    <w:rsid w:val="007475CD"/>
    <w:rsid w:val="0075309C"/>
    <w:rsid w:val="00793911"/>
    <w:rsid w:val="00794542"/>
    <w:rsid w:val="00794D07"/>
    <w:rsid w:val="007A3487"/>
    <w:rsid w:val="007B0861"/>
    <w:rsid w:val="007E5260"/>
    <w:rsid w:val="007F1BBA"/>
    <w:rsid w:val="008027B0"/>
    <w:rsid w:val="00832FFB"/>
    <w:rsid w:val="0084628E"/>
    <w:rsid w:val="008537E2"/>
    <w:rsid w:val="00855B22"/>
    <w:rsid w:val="008719B9"/>
    <w:rsid w:val="00890FDF"/>
    <w:rsid w:val="00891FA3"/>
    <w:rsid w:val="00894BB7"/>
    <w:rsid w:val="008B6415"/>
    <w:rsid w:val="008C27BE"/>
    <w:rsid w:val="008C4FFB"/>
    <w:rsid w:val="008C76E6"/>
    <w:rsid w:val="008D1C78"/>
    <w:rsid w:val="008E1BA0"/>
    <w:rsid w:val="008E23C9"/>
    <w:rsid w:val="009015AF"/>
    <w:rsid w:val="00937FC5"/>
    <w:rsid w:val="009727EE"/>
    <w:rsid w:val="0097310C"/>
    <w:rsid w:val="0099132D"/>
    <w:rsid w:val="009956E3"/>
    <w:rsid w:val="009B0CD5"/>
    <w:rsid w:val="009D127A"/>
    <w:rsid w:val="009F764D"/>
    <w:rsid w:val="00A113B6"/>
    <w:rsid w:val="00A149F1"/>
    <w:rsid w:val="00A31869"/>
    <w:rsid w:val="00A419E8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AD4D2E"/>
    <w:rsid w:val="00B151C3"/>
    <w:rsid w:val="00B20599"/>
    <w:rsid w:val="00B442CA"/>
    <w:rsid w:val="00B557BE"/>
    <w:rsid w:val="00B63127"/>
    <w:rsid w:val="00B76919"/>
    <w:rsid w:val="00B846D4"/>
    <w:rsid w:val="00B860F2"/>
    <w:rsid w:val="00BC2782"/>
    <w:rsid w:val="00BD4B3D"/>
    <w:rsid w:val="00BF171A"/>
    <w:rsid w:val="00C05C7C"/>
    <w:rsid w:val="00C2614E"/>
    <w:rsid w:val="00C4011B"/>
    <w:rsid w:val="00C4524C"/>
    <w:rsid w:val="00C7794D"/>
    <w:rsid w:val="00C86624"/>
    <w:rsid w:val="00C966E6"/>
    <w:rsid w:val="00C97511"/>
    <w:rsid w:val="00CB727C"/>
    <w:rsid w:val="00CC7E85"/>
    <w:rsid w:val="00CD2D55"/>
    <w:rsid w:val="00CD4F5D"/>
    <w:rsid w:val="00CE0AC6"/>
    <w:rsid w:val="00CE3EF2"/>
    <w:rsid w:val="00CE4F8F"/>
    <w:rsid w:val="00D04A09"/>
    <w:rsid w:val="00D1402E"/>
    <w:rsid w:val="00D24D86"/>
    <w:rsid w:val="00D3160F"/>
    <w:rsid w:val="00D87301"/>
    <w:rsid w:val="00D9106A"/>
    <w:rsid w:val="00DA3AFF"/>
    <w:rsid w:val="00DD0F97"/>
    <w:rsid w:val="00DD1544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345C5"/>
    <w:rsid w:val="00E514B2"/>
    <w:rsid w:val="00E94AD9"/>
    <w:rsid w:val="00EA4545"/>
    <w:rsid w:val="00EA4CBF"/>
    <w:rsid w:val="00EE024E"/>
    <w:rsid w:val="00EE255A"/>
    <w:rsid w:val="00EE5DB3"/>
    <w:rsid w:val="00EF6F53"/>
    <w:rsid w:val="00F10F11"/>
    <w:rsid w:val="00F30591"/>
    <w:rsid w:val="00F32299"/>
    <w:rsid w:val="00F371AB"/>
    <w:rsid w:val="00F53A38"/>
    <w:rsid w:val="00F619BE"/>
    <w:rsid w:val="00F72382"/>
    <w:rsid w:val="00FA6D52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F6F6EE"/>
  <w15:docId w15:val="{732427FF-2B31-4EB4-8163-113E6DC0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8DD88D-5CD4-4673-953C-728F66B7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Gorkič Barle</dc:creator>
  <cp:lastModifiedBy>Ana Vuk</cp:lastModifiedBy>
  <cp:revision>21</cp:revision>
  <cp:lastPrinted>2021-06-11T07:31:00Z</cp:lastPrinted>
  <dcterms:created xsi:type="dcterms:W3CDTF">2021-06-10T14:18:00Z</dcterms:created>
  <dcterms:modified xsi:type="dcterms:W3CDTF">2021-06-15T16:11:00Z</dcterms:modified>
</cp:coreProperties>
</file>