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3716" w14:textId="085DB278" w:rsidR="00E42234" w:rsidRPr="00C42453" w:rsidRDefault="00E42234" w:rsidP="00E42234">
      <w:pPr>
        <w:jc w:val="both"/>
        <w:rPr>
          <w:rFonts w:ascii="Arial" w:hAnsi="Arial" w:cs="Arial"/>
          <w:b/>
          <w:sz w:val="20"/>
          <w:szCs w:val="20"/>
        </w:rPr>
      </w:pPr>
      <w:r w:rsidRPr="00C42453">
        <w:rPr>
          <w:rFonts w:ascii="Arial" w:hAnsi="Arial" w:cs="Arial"/>
          <w:b/>
          <w:sz w:val="20"/>
          <w:szCs w:val="20"/>
        </w:rPr>
        <w:t>Občina Renče–Vogrsko</w:t>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00313C7B">
        <w:rPr>
          <w:rFonts w:ascii="Arial" w:hAnsi="Arial" w:cs="Arial"/>
          <w:b/>
          <w:sz w:val="20"/>
          <w:szCs w:val="20"/>
        </w:rPr>
        <w:t>PRVA OBRAVNAVA</w:t>
      </w:r>
    </w:p>
    <w:p w14:paraId="105D19A4" w14:textId="77777777" w:rsidR="00E42234" w:rsidRPr="00C42453" w:rsidRDefault="00E42234" w:rsidP="00E42234">
      <w:pPr>
        <w:jc w:val="both"/>
        <w:rPr>
          <w:rFonts w:ascii="Arial" w:hAnsi="Arial" w:cs="Arial"/>
          <w:b/>
          <w:color w:val="000000"/>
          <w:sz w:val="20"/>
          <w:szCs w:val="20"/>
        </w:rPr>
      </w:pPr>
      <w:r w:rsidRPr="00C42453">
        <w:rPr>
          <w:rFonts w:ascii="Arial" w:hAnsi="Arial" w:cs="Arial"/>
          <w:b/>
          <w:sz w:val="20"/>
          <w:szCs w:val="20"/>
        </w:rPr>
        <w:t>Občinski svet</w:t>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sz w:val="20"/>
          <w:szCs w:val="20"/>
        </w:rPr>
        <w:tab/>
      </w:r>
      <w:r w:rsidRPr="00C42453">
        <w:rPr>
          <w:rFonts w:ascii="Arial" w:hAnsi="Arial" w:cs="Arial"/>
          <w:b/>
          <w:color w:val="00CCFF"/>
          <w:sz w:val="20"/>
          <w:szCs w:val="20"/>
        </w:rPr>
        <w:t xml:space="preserve">                                </w:t>
      </w:r>
    </w:p>
    <w:p w14:paraId="5EAD6977" w14:textId="77777777" w:rsidR="00E42234" w:rsidRPr="00C42453" w:rsidRDefault="00E42234" w:rsidP="00E42234">
      <w:pPr>
        <w:ind w:left="3540" w:firstLine="708"/>
        <w:jc w:val="both"/>
        <w:rPr>
          <w:rFonts w:ascii="Arial" w:hAnsi="Arial" w:cs="Arial"/>
          <w:color w:val="FF0000"/>
          <w:sz w:val="20"/>
          <w:szCs w:val="20"/>
        </w:rPr>
      </w:pPr>
      <w:r w:rsidRPr="00C42453">
        <w:rPr>
          <w:rFonts w:ascii="Arial" w:hAnsi="Arial" w:cs="Arial"/>
          <w:color w:val="FF0000"/>
          <w:sz w:val="20"/>
          <w:szCs w:val="20"/>
        </w:rPr>
        <w:t xml:space="preserve">               </w:t>
      </w:r>
    </w:p>
    <w:p w14:paraId="3DB3DF9C" w14:textId="77777777" w:rsidR="00E42234" w:rsidRPr="00C42453" w:rsidRDefault="00E42234" w:rsidP="00E42234">
      <w:pPr>
        <w:jc w:val="both"/>
        <w:rPr>
          <w:rFonts w:ascii="Arial" w:hAnsi="Arial" w:cs="Arial"/>
          <w:sz w:val="20"/>
          <w:szCs w:val="20"/>
        </w:rPr>
      </w:pPr>
    </w:p>
    <w:p w14:paraId="3896344C" w14:textId="77777777" w:rsidR="00E42234" w:rsidRPr="00C42453" w:rsidRDefault="00E42234" w:rsidP="00E42234">
      <w:pPr>
        <w:jc w:val="both"/>
        <w:rPr>
          <w:rFonts w:ascii="Arial" w:hAnsi="Arial" w:cs="Arial"/>
          <w:b/>
          <w:bCs/>
          <w:color w:val="FF0000"/>
          <w:sz w:val="22"/>
          <w:szCs w:val="22"/>
        </w:rPr>
      </w:pPr>
      <w:r w:rsidRPr="00C42453">
        <w:rPr>
          <w:rFonts w:ascii="Arial" w:hAnsi="Arial" w:cs="Arial"/>
          <w:b/>
          <w:bCs/>
          <w:i/>
          <w:sz w:val="22"/>
          <w:szCs w:val="22"/>
        </w:rPr>
        <w:t>Naslov:</w:t>
      </w:r>
    </w:p>
    <w:p w14:paraId="75610C2A" w14:textId="77777777" w:rsidR="00E42234" w:rsidRPr="00C42453" w:rsidRDefault="00E42234" w:rsidP="00E42234">
      <w:pPr>
        <w:jc w:val="both"/>
        <w:rPr>
          <w:rFonts w:ascii="Arial" w:hAnsi="Arial" w:cs="Arial"/>
          <w:i/>
          <w:sz w:val="20"/>
          <w:szCs w:val="20"/>
          <w:u w:val="single"/>
        </w:rPr>
      </w:pPr>
    </w:p>
    <w:p w14:paraId="271CAF2E" w14:textId="77777777" w:rsidR="00E42234" w:rsidRPr="00C42453" w:rsidRDefault="00E42234" w:rsidP="00E42234">
      <w:pPr>
        <w:jc w:val="both"/>
        <w:rPr>
          <w:rFonts w:ascii="Arial" w:hAnsi="Arial" w:cs="Arial"/>
          <w:i/>
          <w:sz w:val="20"/>
          <w:szCs w:val="20"/>
          <w:u w:val="single"/>
        </w:rPr>
      </w:pPr>
    </w:p>
    <w:p w14:paraId="505A8100" w14:textId="2FDF18FD" w:rsidR="00E42234" w:rsidRPr="00C42453" w:rsidRDefault="00CF40A4" w:rsidP="00E42234">
      <w:pPr>
        <w:rPr>
          <w:rFonts w:ascii="Arial" w:hAnsi="Arial" w:cs="Arial"/>
          <w:i/>
          <w:sz w:val="20"/>
          <w:szCs w:val="20"/>
          <w:u w:val="single"/>
        </w:rPr>
      </w:pPr>
      <w:r>
        <w:rPr>
          <w:rFonts w:ascii="Arial" w:hAnsi="Arial" w:cs="Arial"/>
          <w:b/>
          <w:sz w:val="28"/>
          <w:szCs w:val="28"/>
        </w:rPr>
        <w:t xml:space="preserve">Odlok </w:t>
      </w:r>
      <w:r w:rsidR="00F12D0B">
        <w:rPr>
          <w:rFonts w:ascii="Arial" w:hAnsi="Arial" w:cs="Arial"/>
          <w:b/>
          <w:sz w:val="28"/>
          <w:szCs w:val="28"/>
        </w:rPr>
        <w:t>o s</w:t>
      </w:r>
      <w:r w:rsidR="00F12D0B" w:rsidRPr="00F12D0B">
        <w:rPr>
          <w:rFonts w:ascii="Arial" w:hAnsi="Arial" w:cs="Arial"/>
          <w:b/>
          <w:sz w:val="28"/>
          <w:szCs w:val="28"/>
        </w:rPr>
        <w:t>prememb</w:t>
      </w:r>
      <w:r w:rsidR="00F12D0B">
        <w:rPr>
          <w:rFonts w:ascii="Arial" w:hAnsi="Arial" w:cs="Arial"/>
          <w:b/>
          <w:sz w:val="28"/>
          <w:szCs w:val="28"/>
        </w:rPr>
        <w:t>ah</w:t>
      </w:r>
      <w:r w:rsidR="00F12D0B" w:rsidRPr="00F12D0B">
        <w:rPr>
          <w:rFonts w:ascii="Arial" w:hAnsi="Arial" w:cs="Arial"/>
          <w:b/>
          <w:sz w:val="28"/>
          <w:szCs w:val="28"/>
        </w:rPr>
        <w:t xml:space="preserve"> in dopolnitv</w:t>
      </w:r>
      <w:r w:rsidR="00F12D0B">
        <w:rPr>
          <w:rFonts w:ascii="Arial" w:hAnsi="Arial" w:cs="Arial"/>
          <w:b/>
          <w:sz w:val="28"/>
          <w:szCs w:val="28"/>
        </w:rPr>
        <w:t>ah</w:t>
      </w:r>
      <w:r w:rsidR="00F12D0B" w:rsidRPr="00F12D0B">
        <w:rPr>
          <w:rFonts w:ascii="Arial" w:hAnsi="Arial" w:cs="Arial"/>
          <w:b/>
          <w:sz w:val="28"/>
          <w:szCs w:val="28"/>
        </w:rPr>
        <w:t xml:space="preserve"> št.1 Občinskega prostorskega načrta občine </w:t>
      </w:r>
      <w:r w:rsidR="005338C3">
        <w:rPr>
          <w:rFonts w:ascii="Arial" w:hAnsi="Arial" w:cs="Arial"/>
          <w:b/>
          <w:sz w:val="28"/>
          <w:szCs w:val="28"/>
        </w:rPr>
        <w:t>Renče–Vogrsko</w:t>
      </w:r>
    </w:p>
    <w:p w14:paraId="3B13C992" w14:textId="77777777" w:rsidR="00E42234" w:rsidRPr="00C42453" w:rsidRDefault="00E42234" w:rsidP="00E42234">
      <w:pPr>
        <w:rPr>
          <w:rFonts w:ascii="Arial" w:hAnsi="Arial" w:cs="Arial"/>
          <w:i/>
          <w:sz w:val="20"/>
          <w:szCs w:val="20"/>
          <w:u w:val="single"/>
        </w:rPr>
      </w:pPr>
    </w:p>
    <w:p w14:paraId="0128C773" w14:textId="77777777" w:rsidR="00E42234" w:rsidRPr="00C42453" w:rsidRDefault="00E42234" w:rsidP="00E42234">
      <w:pPr>
        <w:jc w:val="both"/>
        <w:rPr>
          <w:rFonts w:ascii="Arial" w:hAnsi="Arial" w:cs="Arial"/>
          <w:b/>
          <w:bCs/>
          <w:i/>
          <w:color w:val="FF0000"/>
          <w:sz w:val="22"/>
          <w:szCs w:val="22"/>
        </w:rPr>
      </w:pPr>
      <w:r w:rsidRPr="00C42453">
        <w:rPr>
          <w:rFonts w:ascii="Arial" w:hAnsi="Arial" w:cs="Arial"/>
          <w:b/>
          <w:bCs/>
          <w:i/>
          <w:sz w:val="22"/>
          <w:szCs w:val="22"/>
        </w:rPr>
        <w:t xml:space="preserve">Pravna podlaga:  </w:t>
      </w:r>
    </w:p>
    <w:p w14:paraId="2B2512B5" w14:textId="0E346AE5" w:rsidR="00B971BD" w:rsidRDefault="00CD1054" w:rsidP="0024406B">
      <w:pPr>
        <w:pStyle w:val="Odstavekseznama"/>
        <w:numPr>
          <w:ilvl w:val="0"/>
          <w:numId w:val="1"/>
        </w:numPr>
        <w:jc w:val="both"/>
        <w:rPr>
          <w:rFonts w:ascii="Arial" w:hAnsi="Arial" w:cs="Arial"/>
          <w:sz w:val="20"/>
          <w:szCs w:val="20"/>
        </w:rPr>
      </w:pPr>
      <w:r w:rsidRPr="00CD1054">
        <w:rPr>
          <w:rFonts w:ascii="Arial" w:hAnsi="Arial" w:cs="Arial"/>
          <w:sz w:val="20"/>
          <w:szCs w:val="20"/>
        </w:rPr>
        <w:t>Zakon o prostorskem načrtovanju  (Uradni list RS, št. 33/07, 70/08-ZVO-1B, 108/09, 80/10-ZUPUDPP, 43/11-ZKZ-C, 57/12, 57/12-ZUPUDPP-A, 109/12, 76/14 – odl. US, 14/15 – ZUUJFO</w:t>
      </w:r>
      <w:r w:rsidR="005849AE">
        <w:rPr>
          <w:rFonts w:ascii="Arial" w:hAnsi="Arial" w:cs="Arial"/>
          <w:sz w:val="20"/>
          <w:szCs w:val="20"/>
        </w:rPr>
        <w:t>,</w:t>
      </w:r>
      <w:r w:rsidRPr="00CD1054">
        <w:rPr>
          <w:rFonts w:ascii="Arial" w:hAnsi="Arial" w:cs="Arial"/>
          <w:sz w:val="20"/>
          <w:szCs w:val="20"/>
        </w:rPr>
        <w:t xml:space="preserve"> 61/17 - ZUreP-2</w:t>
      </w:r>
      <w:r w:rsidR="005849AE">
        <w:rPr>
          <w:rFonts w:ascii="Arial" w:hAnsi="Arial" w:cs="Arial"/>
          <w:sz w:val="20"/>
          <w:szCs w:val="20"/>
        </w:rPr>
        <w:t xml:space="preserve"> in 199/21</w:t>
      </w:r>
      <w:r w:rsidR="005F10E5">
        <w:rPr>
          <w:rFonts w:ascii="Arial" w:hAnsi="Arial" w:cs="Arial"/>
          <w:sz w:val="20"/>
          <w:szCs w:val="20"/>
        </w:rPr>
        <w:t>-ZureP-3</w:t>
      </w:r>
      <w:r w:rsidRPr="00CD1054">
        <w:rPr>
          <w:rFonts w:ascii="Arial" w:hAnsi="Arial" w:cs="Arial"/>
          <w:sz w:val="20"/>
          <w:szCs w:val="20"/>
        </w:rPr>
        <w:t>)</w:t>
      </w:r>
    </w:p>
    <w:p w14:paraId="3AF9DF14" w14:textId="50FBD7E2" w:rsidR="00CD1054" w:rsidRPr="00CD1054" w:rsidRDefault="00CD1054" w:rsidP="0024406B">
      <w:pPr>
        <w:pStyle w:val="Odstavekseznama"/>
        <w:numPr>
          <w:ilvl w:val="0"/>
          <w:numId w:val="1"/>
        </w:numPr>
        <w:jc w:val="both"/>
        <w:rPr>
          <w:rFonts w:ascii="Arial" w:hAnsi="Arial" w:cs="Arial"/>
          <w:sz w:val="20"/>
          <w:szCs w:val="20"/>
        </w:rPr>
      </w:pPr>
      <w:r w:rsidRPr="00CD1054">
        <w:rPr>
          <w:rFonts w:ascii="Arial" w:hAnsi="Arial" w:cs="Arial"/>
          <w:sz w:val="20"/>
          <w:szCs w:val="20"/>
        </w:rPr>
        <w:t xml:space="preserve">Sklep o začetku priprave sprememb in dopolnitev št. 1 Občinskega prostorskega načrta </w:t>
      </w:r>
    </w:p>
    <w:p w14:paraId="316F72FA" w14:textId="6D989BC4" w:rsidR="00E42234" w:rsidRPr="00C42453" w:rsidRDefault="00CD1054" w:rsidP="0024406B">
      <w:pPr>
        <w:ind w:firstLine="708"/>
        <w:jc w:val="both"/>
        <w:rPr>
          <w:rFonts w:ascii="Arial" w:hAnsi="Arial" w:cs="Arial"/>
          <w:i/>
          <w:sz w:val="20"/>
          <w:szCs w:val="20"/>
          <w:u w:val="single"/>
        </w:rPr>
      </w:pPr>
      <w:r w:rsidRPr="00CD1054">
        <w:rPr>
          <w:rFonts w:ascii="Arial" w:hAnsi="Arial" w:cs="Arial"/>
          <w:sz w:val="20"/>
          <w:szCs w:val="20"/>
        </w:rPr>
        <w:t xml:space="preserve">občine </w:t>
      </w:r>
      <w:r w:rsidR="005338C3">
        <w:rPr>
          <w:rFonts w:ascii="Arial" w:hAnsi="Arial" w:cs="Arial"/>
          <w:sz w:val="20"/>
          <w:szCs w:val="20"/>
        </w:rPr>
        <w:t>Renče–Vogrsko</w:t>
      </w:r>
      <w:r w:rsidRPr="00CD1054">
        <w:rPr>
          <w:rFonts w:ascii="Arial" w:hAnsi="Arial" w:cs="Arial"/>
          <w:sz w:val="20"/>
          <w:szCs w:val="20"/>
        </w:rPr>
        <w:t xml:space="preserve"> (Uradno glasilo Občine </w:t>
      </w:r>
      <w:r w:rsidR="005338C3">
        <w:rPr>
          <w:rFonts w:ascii="Arial" w:hAnsi="Arial" w:cs="Arial"/>
          <w:sz w:val="20"/>
          <w:szCs w:val="20"/>
        </w:rPr>
        <w:t>Renče–Vogrsko</w:t>
      </w:r>
      <w:r w:rsidRPr="00CD1054">
        <w:rPr>
          <w:rFonts w:ascii="Arial" w:hAnsi="Arial" w:cs="Arial"/>
          <w:sz w:val="20"/>
          <w:szCs w:val="20"/>
        </w:rPr>
        <w:t>, št. 6/18).</w:t>
      </w:r>
    </w:p>
    <w:p w14:paraId="1B9AB0D9" w14:textId="77777777" w:rsidR="00E42234" w:rsidRPr="00C42453" w:rsidRDefault="00E42234" w:rsidP="00E42234">
      <w:pPr>
        <w:rPr>
          <w:rFonts w:ascii="Arial" w:hAnsi="Arial" w:cs="Arial"/>
          <w:i/>
          <w:sz w:val="20"/>
          <w:szCs w:val="20"/>
          <w:u w:val="single"/>
        </w:rPr>
      </w:pPr>
    </w:p>
    <w:p w14:paraId="187F2803" w14:textId="77777777" w:rsidR="00E42234" w:rsidRPr="00C42453" w:rsidRDefault="00E42234" w:rsidP="00E42234">
      <w:pPr>
        <w:jc w:val="both"/>
        <w:rPr>
          <w:rFonts w:ascii="Arial" w:hAnsi="Arial" w:cs="Arial"/>
          <w:b/>
          <w:bCs/>
          <w:color w:val="FF0000"/>
          <w:sz w:val="22"/>
          <w:szCs w:val="22"/>
        </w:rPr>
      </w:pPr>
      <w:r w:rsidRPr="00C42453">
        <w:rPr>
          <w:rFonts w:ascii="Arial" w:hAnsi="Arial" w:cs="Arial"/>
          <w:b/>
          <w:bCs/>
          <w:i/>
          <w:sz w:val="22"/>
          <w:szCs w:val="22"/>
        </w:rPr>
        <w:t>Predlagatelj:</w:t>
      </w:r>
      <w:r w:rsidRPr="00C42453">
        <w:rPr>
          <w:rFonts w:ascii="Arial" w:hAnsi="Arial" w:cs="Arial"/>
          <w:b/>
          <w:bCs/>
          <w:sz w:val="22"/>
          <w:szCs w:val="22"/>
        </w:rPr>
        <w:t xml:space="preserve">  </w:t>
      </w:r>
    </w:p>
    <w:p w14:paraId="612EB0E3" w14:textId="16E87C33" w:rsidR="00E42234" w:rsidRPr="00C42453" w:rsidRDefault="00E42234" w:rsidP="00E42234">
      <w:pPr>
        <w:rPr>
          <w:rFonts w:ascii="Arial" w:hAnsi="Arial" w:cs="Arial"/>
          <w:sz w:val="20"/>
          <w:szCs w:val="20"/>
        </w:rPr>
      </w:pPr>
      <w:r w:rsidRPr="00C42453">
        <w:rPr>
          <w:rFonts w:ascii="Arial" w:hAnsi="Arial" w:cs="Arial"/>
          <w:sz w:val="20"/>
          <w:szCs w:val="20"/>
        </w:rPr>
        <w:t xml:space="preserve">Tarik Žigon, </w:t>
      </w:r>
      <w:r w:rsidR="005338C3">
        <w:rPr>
          <w:rFonts w:ascii="Arial" w:hAnsi="Arial" w:cs="Arial"/>
          <w:sz w:val="20"/>
          <w:szCs w:val="20"/>
        </w:rPr>
        <w:t>ž</w:t>
      </w:r>
      <w:r w:rsidRPr="00C42453">
        <w:rPr>
          <w:rFonts w:ascii="Arial" w:hAnsi="Arial" w:cs="Arial"/>
          <w:sz w:val="20"/>
          <w:szCs w:val="20"/>
        </w:rPr>
        <w:t>upan</w:t>
      </w:r>
    </w:p>
    <w:p w14:paraId="5744DE56" w14:textId="77777777" w:rsidR="00E42234" w:rsidRPr="00C42453" w:rsidRDefault="00E42234" w:rsidP="00E42234">
      <w:pPr>
        <w:rPr>
          <w:rFonts w:ascii="Arial" w:hAnsi="Arial" w:cs="Arial"/>
          <w:sz w:val="20"/>
          <w:szCs w:val="20"/>
        </w:rPr>
      </w:pPr>
    </w:p>
    <w:p w14:paraId="08127C56" w14:textId="0D945C12" w:rsidR="00E42234" w:rsidRPr="00C42453" w:rsidRDefault="00E42234" w:rsidP="00313C7B">
      <w:pPr>
        <w:tabs>
          <w:tab w:val="left" w:pos="3495"/>
        </w:tabs>
        <w:rPr>
          <w:rFonts w:ascii="Arial" w:hAnsi="Arial" w:cs="Arial"/>
          <w:b/>
          <w:bCs/>
          <w:i/>
          <w:sz w:val="22"/>
          <w:szCs w:val="22"/>
        </w:rPr>
      </w:pPr>
      <w:r w:rsidRPr="00C42453">
        <w:rPr>
          <w:rFonts w:ascii="Arial" w:hAnsi="Arial" w:cs="Arial"/>
          <w:b/>
          <w:bCs/>
          <w:i/>
          <w:sz w:val="22"/>
          <w:szCs w:val="22"/>
        </w:rPr>
        <w:t>Pripravljavec:</w:t>
      </w:r>
      <w:r w:rsidR="00313C7B">
        <w:rPr>
          <w:rFonts w:ascii="Arial" w:hAnsi="Arial" w:cs="Arial"/>
          <w:b/>
          <w:bCs/>
          <w:i/>
          <w:sz w:val="22"/>
          <w:szCs w:val="22"/>
        </w:rPr>
        <w:tab/>
      </w:r>
    </w:p>
    <w:p w14:paraId="4838A2B8" w14:textId="7361BEC9" w:rsidR="00E42234" w:rsidRDefault="00057D20" w:rsidP="00E42234">
      <w:pPr>
        <w:rPr>
          <w:rFonts w:ascii="Arial" w:hAnsi="Arial" w:cs="Arial"/>
          <w:sz w:val="20"/>
          <w:szCs w:val="20"/>
        </w:rPr>
      </w:pPr>
      <w:r>
        <w:rPr>
          <w:rFonts w:ascii="Arial" w:hAnsi="Arial" w:cs="Arial"/>
          <w:sz w:val="20"/>
          <w:szCs w:val="20"/>
        </w:rPr>
        <w:t xml:space="preserve">Občina </w:t>
      </w:r>
      <w:r w:rsidR="005338C3">
        <w:rPr>
          <w:rFonts w:ascii="Arial" w:hAnsi="Arial" w:cs="Arial"/>
          <w:sz w:val="20"/>
          <w:szCs w:val="20"/>
        </w:rPr>
        <w:t>Renče–Vogrsko</w:t>
      </w:r>
    </w:p>
    <w:p w14:paraId="29F3E1F1" w14:textId="77777777" w:rsidR="00512474" w:rsidRDefault="00512474" w:rsidP="00E42234">
      <w:pPr>
        <w:rPr>
          <w:rFonts w:ascii="Arial" w:hAnsi="Arial" w:cs="Arial"/>
          <w:sz w:val="20"/>
          <w:szCs w:val="20"/>
        </w:rPr>
      </w:pPr>
    </w:p>
    <w:p w14:paraId="5D971BDE" w14:textId="77777777" w:rsidR="00512474" w:rsidRPr="00F8159B" w:rsidRDefault="00512474" w:rsidP="00512474">
      <w:pPr>
        <w:rPr>
          <w:rFonts w:ascii="Arial" w:hAnsi="Arial" w:cs="Arial"/>
          <w:b/>
          <w:bCs/>
          <w:i/>
          <w:sz w:val="22"/>
          <w:szCs w:val="22"/>
        </w:rPr>
      </w:pPr>
      <w:r w:rsidRPr="00F8159B">
        <w:rPr>
          <w:rFonts w:ascii="Arial" w:hAnsi="Arial" w:cs="Arial"/>
          <w:b/>
          <w:bCs/>
          <w:i/>
          <w:sz w:val="22"/>
          <w:szCs w:val="22"/>
        </w:rPr>
        <w:t>Predlog sklepa:</w:t>
      </w:r>
    </w:p>
    <w:p w14:paraId="1B4267DC" w14:textId="1F154687" w:rsidR="00512474" w:rsidRPr="00C42453" w:rsidRDefault="00512474" w:rsidP="00CF32B4">
      <w:pPr>
        <w:jc w:val="both"/>
        <w:rPr>
          <w:rFonts w:ascii="Arial" w:hAnsi="Arial" w:cs="Arial"/>
          <w:sz w:val="20"/>
          <w:szCs w:val="20"/>
        </w:rPr>
      </w:pPr>
      <w:r w:rsidRPr="00727912">
        <w:rPr>
          <w:rFonts w:ascii="Arial" w:hAnsi="Arial" w:cs="Arial"/>
          <w:iCs/>
          <w:sz w:val="20"/>
          <w:szCs w:val="20"/>
        </w:rPr>
        <w:t xml:space="preserve">Občinski svet sprejme </w:t>
      </w:r>
      <w:r w:rsidRPr="009B50CC">
        <w:rPr>
          <w:rFonts w:ascii="Arial" w:hAnsi="Arial" w:cs="Arial"/>
          <w:iCs/>
          <w:sz w:val="20"/>
          <w:szCs w:val="20"/>
        </w:rPr>
        <w:t xml:space="preserve">Odlok </w:t>
      </w:r>
      <w:r w:rsidR="00615D02" w:rsidRPr="00615D02">
        <w:rPr>
          <w:rFonts w:ascii="Arial" w:hAnsi="Arial" w:cs="Arial"/>
          <w:iCs/>
          <w:sz w:val="20"/>
          <w:szCs w:val="20"/>
        </w:rPr>
        <w:t xml:space="preserve">o spremembah in dopolnitvah št.1 Občinskega prostorskega načrta občine </w:t>
      </w:r>
      <w:r w:rsidR="005338C3">
        <w:rPr>
          <w:rFonts w:ascii="Arial" w:hAnsi="Arial" w:cs="Arial"/>
          <w:iCs/>
          <w:sz w:val="20"/>
          <w:szCs w:val="20"/>
        </w:rPr>
        <w:t>Renče–Vogrsko</w:t>
      </w:r>
      <w:r w:rsidR="00615D02">
        <w:rPr>
          <w:rFonts w:ascii="Arial" w:hAnsi="Arial" w:cs="Arial"/>
          <w:iCs/>
          <w:sz w:val="20"/>
          <w:szCs w:val="20"/>
        </w:rPr>
        <w:t>.</w:t>
      </w:r>
    </w:p>
    <w:p w14:paraId="3FC73E84" w14:textId="77777777" w:rsidR="00E42234" w:rsidRPr="00C42453" w:rsidRDefault="00E42234" w:rsidP="00E42234">
      <w:pPr>
        <w:rPr>
          <w:rFonts w:ascii="Arial" w:hAnsi="Arial" w:cs="Arial"/>
          <w:iCs/>
          <w:sz w:val="20"/>
          <w:szCs w:val="20"/>
        </w:rPr>
      </w:pPr>
    </w:p>
    <w:p w14:paraId="59B62757" w14:textId="77777777" w:rsidR="00E42234" w:rsidRPr="00C42453" w:rsidRDefault="00E42234" w:rsidP="00E42234">
      <w:pPr>
        <w:rPr>
          <w:rFonts w:ascii="Arial" w:hAnsi="Arial" w:cs="Arial"/>
          <w:b/>
          <w:bCs/>
          <w:i/>
          <w:sz w:val="22"/>
          <w:szCs w:val="22"/>
        </w:rPr>
      </w:pPr>
      <w:r w:rsidRPr="00C42453">
        <w:rPr>
          <w:rFonts w:ascii="Arial" w:hAnsi="Arial" w:cs="Arial"/>
          <w:b/>
          <w:bCs/>
          <w:i/>
          <w:sz w:val="22"/>
          <w:szCs w:val="22"/>
        </w:rPr>
        <w:t>Obrazložitev:</w:t>
      </w:r>
    </w:p>
    <w:p w14:paraId="5D8E9539" w14:textId="4D5216ED" w:rsidR="00684CF3" w:rsidRDefault="00684CF3" w:rsidP="00684CF3">
      <w:pPr>
        <w:pStyle w:val="Standard"/>
        <w:jc w:val="both"/>
        <w:rPr>
          <w:rFonts w:cs="Arial"/>
          <w:sz w:val="20"/>
          <w:szCs w:val="20"/>
        </w:rPr>
      </w:pPr>
      <w:r>
        <w:rPr>
          <w:sz w:val="20"/>
          <w:szCs w:val="20"/>
        </w:rPr>
        <w:t xml:space="preserve">Občina </w:t>
      </w:r>
      <w:r w:rsidR="005338C3">
        <w:rPr>
          <w:sz w:val="20"/>
          <w:szCs w:val="20"/>
        </w:rPr>
        <w:t>Renče–Vogrsko</w:t>
      </w:r>
      <w:r>
        <w:rPr>
          <w:sz w:val="20"/>
          <w:szCs w:val="20"/>
        </w:rPr>
        <w:t xml:space="preserve"> spreminja in dopolnjuje Občinski prostorski načrt občine </w:t>
      </w:r>
      <w:r w:rsidR="005338C3">
        <w:rPr>
          <w:sz w:val="20"/>
          <w:szCs w:val="20"/>
        </w:rPr>
        <w:t>Renče–Vogrsko</w:t>
      </w:r>
      <w:r>
        <w:rPr>
          <w:sz w:val="20"/>
          <w:szCs w:val="20"/>
        </w:rPr>
        <w:t xml:space="preserve"> (Uradno glasilo Občine </w:t>
      </w:r>
      <w:r w:rsidR="005338C3">
        <w:rPr>
          <w:sz w:val="20"/>
          <w:szCs w:val="20"/>
        </w:rPr>
        <w:t>Renče–Vogrsko</w:t>
      </w:r>
      <w:r>
        <w:rPr>
          <w:sz w:val="20"/>
          <w:szCs w:val="20"/>
        </w:rPr>
        <w:t>, št. 10/14, 1/15; v nadaljnjem besedilu: OPN) v skladu z Zakonom o prostorskem načrtovanju  (Uradni list RS, št. 33/07, 70/08-ZVO-1B, 108/09, 80/10-ZUPUDPP, 43/11-ZKZ-C, 57/12, 57/12-ZUPUDPP-A, 109/12</w:t>
      </w:r>
      <w:bookmarkStart w:id="0" w:name="strokAnaliZgodovina1"/>
      <w:bookmarkEnd w:id="0"/>
      <w:r>
        <w:rPr>
          <w:sz w:val="20"/>
          <w:szCs w:val="20"/>
        </w:rPr>
        <w:t>, 76/14 – odl. US, 14/15 – ZUUJFO</w:t>
      </w:r>
      <w:r w:rsidR="005338C3">
        <w:rPr>
          <w:rFonts w:cs="Arial"/>
          <w:sz w:val="20"/>
          <w:szCs w:val="20"/>
        </w:rPr>
        <w:t>,</w:t>
      </w:r>
      <w:r w:rsidR="005338C3" w:rsidRPr="00CD1054">
        <w:rPr>
          <w:rFonts w:cs="Arial"/>
          <w:sz w:val="20"/>
          <w:szCs w:val="20"/>
        </w:rPr>
        <w:t xml:space="preserve"> 61/17 - ZUreP-2</w:t>
      </w:r>
      <w:r w:rsidR="005338C3">
        <w:rPr>
          <w:rFonts w:cs="Arial"/>
          <w:sz w:val="20"/>
          <w:szCs w:val="20"/>
        </w:rPr>
        <w:t xml:space="preserve"> in 199/21-ZureP-3</w:t>
      </w:r>
      <w:r>
        <w:rPr>
          <w:sz w:val="20"/>
          <w:szCs w:val="20"/>
        </w:rPr>
        <w:t xml:space="preserve">) in Sklepom </w:t>
      </w:r>
      <w:r>
        <w:rPr>
          <w:rFonts w:cs="Arial"/>
          <w:sz w:val="20"/>
          <w:szCs w:val="20"/>
        </w:rPr>
        <w:t xml:space="preserve">o začetku priprave sprememb in dopolnitev št. 1 Občinskega prostorskega načrta občine </w:t>
      </w:r>
      <w:r w:rsidR="005338C3">
        <w:rPr>
          <w:rFonts w:cs="Arial"/>
          <w:sz w:val="20"/>
          <w:szCs w:val="20"/>
        </w:rPr>
        <w:t>Renče–Vogrsko</w:t>
      </w:r>
      <w:r>
        <w:rPr>
          <w:rFonts w:cs="Arial"/>
          <w:sz w:val="20"/>
          <w:szCs w:val="20"/>
        </w:rPr>
        <w:t xml:space="preserve"> (Uradno glasilo Občine </w:t>
      </w:r>
      <w:r w:rsidR="005338C3">
        <w:rPr>
          <w:rFonts w:cs="Arial"/>
          <w:sz w:val="20"/>
          <w:szCs w:val="20"/>
        </w:rPr>
        <w:t>Renče–Vogrsko</w:t>
      </w:r>
      <w:r>
        <w:rPr>
          <w:rFonts w:cs="Arial"/>
          <w:sz w:val="20"/>
          <w:szCs w:val="20"/>
        </w:rPr>
        <w:t>, št. 6/18).</w:t>
      </w:r>
    </w:p>
    <w:p w14:paraId="41FF90B6" w14:textId="77777777" w:rsidR="00684CF3" w:rsidRDefault="00684CF3" w:rsidP="00684CF3">
      <w:pPr>
        <w:pStyle w:val="Standard"/>
        <w:rPr>
          <w:rFonts w:cs="Arial"/>
          <w:sz w:val="20"/>
          <w:szCs w:val="20"/>
        </w:rPr>
      </w:pPr>
    </w:p>
    <w:p w14:paraId="045F6A44" w14:textId="77777777" w:rsidR="00684CF3" w:rsidRDefault="00684CF3" w:rsidP="00684CF3">
      <w:pPr>
        <w:pStyle w:val="Standard"/>
        <w:rPr>
          <w:rFonts w:cs="Arial"/>
          <w:sz w:val="20"/>
          <w:szCs w:val="20"/>
        </w:rPr>
      </w:pPr>
      <w:r>
        <w:rPr>
          <w:rFonts w:cs="Arial"/>
          <w:sz w:val="20"/>
          <w:szCs w:val="20"/>
        </w:rPr>
        <w:t>Spreminja se besedilni in grafični del OPN.</w:t>
      </w:r>
    </w:p>
    <w:p w14:paraId="53092EEA" w14:textId="77777777" w:rsidR="00E42234" w:rsidRPr="00C42453" w:rsidRDefault="00E42234" w:rsidP="00E42234">
      <w:pPr>
        <w:jc w:val="both"/>
        <w:rPr>
          <w:rFonts w:ascii="Arial" w:hAnsi="Arial" w:cs="Arial"/>
          <w:iCs/>
          <w:sz w:val="20"/>
          <w:szCs w:val="20"/>
        </w:rPr>
      </w:pPr>
    </w:p>
    <w:p w14:paraId="17251D1B" w14:textId="77777777" w:rsidR="00034161" w:rsidRPr="00034161" w:rsidRDefault="00034161" w:rsidP="00846D41">
      <w:pPr>
        <w:pStyle w:val="Standard"/>
        <w:jc w:val="both"/>
        <w:rPr>
          <w:rFonts w:cs="Arial"/>
          <w:sz w:val="20"/>
          <w:szCs w:val="20"/>
        </w:rPr>
      </w:pPr>
      <w:r w:rsidRPr="00034161">
        <w:rPr>
          <w:rFonts w:cs="Arial"/>
          <w:sz w:val="20"/>
          <w:szCs w:val="20"/>
        </w:rPr>
        <w:t xml:space="preserve">Besedilni del se spreminja zaradi uskladitve z novelacijami zakonodaje, ki so se uveljavile v letih po uveljavitvi OPN ter merodajnih smernic in priporočil. </w:t>
      </w:r>
    </w:p>
    <w:p w14:paraId="05DA624A" w14:textId="77777777" w:rsidR="00034161" w:rsidRPr="00034161" w:rsidRDefault="00034161" w:rsidP="00846D41">
      <w:pPr>
        <w:pStyle w:val="Standard"/>
        <w:jc w:val="both"/>
        <w:rPr>
          <w:rFonts w:cs="Arial"/>
          <w:sz w:val="20"/>
          <w:szCs w:val="20"/>
        </w:rPr>
      </w:pPr>
      <w:r w:rsidRPr="00034161">
        <w:rPr>
          <w:rFonts w:cs="Arial"/>
          <w:sz w:val="20"/>
          <w:szCs w:val="20"/>
        </w:rPr>
        <w:t>To so predvsem:</w:t>
      </w:r>
    </w:p>
    <w:p w14:paraId="25F95D51" w14:textId="33B54AFA" w:rsidR="00034161" w:rsidRPr="00034161" w:rsidRDefault="00034161" w:rsidP="00846D41">
      <w:pPr>
        <w:pStyle w:val="Standard"/>
        <w:numPr>
          <w:ilvl w:val="0"/>
          <w:numId w:val="2"/>
        </w:numPr>
        <w:jc w:val="both"/>
        <w:rPr>
          <w:rFonts w:cs="Arial"/>
          <w:sz w:val="20"/>
          <w:szCs w:val="20"/>
        </w:rPr>
      </w:pPr>
      <w:r w:rsidRPr="00034161">
        <w:rPr>
          <w:rFonts w:cs="Arial"/>
          <w:sz w:val="20"/>
          <w:szCs w:val="20"/>
        </w:rPr>
        <w:t>Zakon o prostorskem načrtovanju (Uradni list RS, št. </w:t>
      </w:r>
      <w:hyperlink r:id="rId7" w:tgtFrame="Zakon o prostorskem načrtovanju (ZPNačrt)" w:history="1">
        <w:r w:rsidRPr="00034161">
          <w:rPr>
            <w:rStyle w:val="Hiperpovezava"/>
            <w:color w:val="auto"/>
            <w:sz w:val="20"/>
            <w:szCs w:val="20"/>
          </w:rPr>
          <w:t>33/07</w:t>
        </w:r>
      </w:hyperlink>
      <w:r w:rsidRPr="00034161">
        <w:rPr>
          <w:rFonts w:cs="Arial"/>
          <w:sz w:val="20"/>
          <w:szCs w:val="20"/>
        </w:rPr>
        <w:t>, </w:t>
      </w:r>
      <w:hyperlink r:id="rId8" w:tgtFrame="Zakon o spremembah in dopolnitvah Zakona o varstvu okolja" w:history="1">
        <w:r w:rsidRPr="00034161">
          <w:rPr>
            <w:rStyle w:val="Hiperpovezava"/>
            <w:color w:val="auto"/>
            <w:sz w:val="20"/>
            <w:szCs w:val="20"/>
          </w:rPr>
          <w:t>70/08</w:t>
        </w:r>
      </w:hyperlink>
      <w:r w:rsidRPr="00034161">
        <w:rPr>
          <w:rFonts w:cs="Arial"/>
          <w:sz w:val="20"/>
          <w:szCs w:val="20"/>
        </w:rPr>
        <w:t> – ZVO-1B, </w:t>
      </w:r>
      <w:hyperlink r:id="rId9" w:tgtFrame="Zakon o spremembah in dopolnitvah Zakona o prostorskem načrtovanju" w:history="1">
        <w:r w:rsidRPr="00034161">
          <w:rPr>
            <w:rStyle w:val="Hiperpovezava"/>
            <w:color w:val="auto"/>
            <w:sz w:val="20"/>
            <w:szCs w:val="20"/>
          </w:rPr>
          <w:t>108/09</w:t>
        </w:r>
      </w:hyperlink>
      <w:r w:rsidRPr="00034161">
        <w:rPr>
          <w:rFonts w:cs="Arial"/>
          <w:sz w:val="20"/>
          <w:szCs w:val="20"/>
        </w:rPr>
        <w:t>, </w:t>
      </w:r>
      <w:hyperlink r:id="rId10" w:tgtFrame="Zakon o umeščanju prostorskih ureditev državnega pomena v prostor" w:history="1">
        <w:r w:rsidRPr="00034161">
          <w:rPr>
            <w:rStyle w:val="Hiperpovezava"/>
            <w:color w:val="auto"/>
            <w:sz w:val="20"/>
            <w:szCs w:val="20"/>
          </w:rPr>
          <w:t>80/10</w:t>
        </w:r>
      </w:hyperlink>
      <w:r w:rsidRPr="00034161">
        <w:rPr>
          <w:rFonts w:cs="Arial"/>
          <w:sz w:val="20"/>
          <w:szCs w:val="20"/>
        </w:rPr>
        <w:t> – ZUPUDPP, </w:t>
      </w:r>
      <w:hyperlink r:id="rId11" w:tgtFrame="Zakon o spremembah in dopolnitvah Zakona o kmetijskih zemljiščih" w:history="1">
        <w:r w:rsidRPr="00034161">
          <w:rPr>
            <w:rStyle w:val="Hiperpovezava"/>
            <w:color w:val="auto"/>
            <w:sz w:val="20"/>
            <w:szCs w:val="20"/>
          </w:rPr>
          <w:t>43/11</w:t>
        </w:r>
      </w:hyperlink>
      <w:r w:rsidRPr="00034161">
        <w:rPr>
          <w:rFonts w:cs="Arial"/>
          <w:sz w:val="20"/>
          <w:szCs w:val="20"/>
        </w:rPr>
        <w:t> – ZKZ-C, </w:t>
      </w:r>
      <w:hyperlink r:id="rId12" w:tgtFrame="Zakon o spremembah in dopolnitvah Zakona o prostorskem načrtovanju" w:history="1">
        <w:r w:rsidRPr="00034161">
          <w:rPr>
            <w:rStyle w:val="Hiperpovezava"/>
            <w:color w:val="auto"/>
            <w:sz w:val="20"/>
            <w:szCs w:val="20"/>
          </w:rPr>
          <w:t>57/12</w:t>
        </w:r>
      </w:hyperlink>
      <w:r w:rsidRPr="00034161">
        <w:rPr>
          <w:rFonts w:cs="Arial"/>
          <w:sz w:val="20"/>
          <w:szCs w:val="20"/>
        </w:rPr>
        <w:t>, </w:t>
      </w:r>
      <w:hyperlink r:id="rId13" w:tgtFrame="Zakon o spremembah in dopolnitvah Zakona o umeščanju prostorskih ureditev državnega pomena v prostor" w:history="1">
        <w:r w:rsidRPr="00034161">
          <w:rPr>
            <w:rStyle w:val="Hiperpovezava"/>
            <w:color w:val="auto"/>
            <w:sz w:val="20"/>
            <w:szCs w:val="20"/>
          </w:rPr>
          <w:t>57/12</w:t>
        </w:r>
      </w:hyperlink>
      <w:r w:rsidRPr="00034161">
        <w:rPr>
          <w:rFonts w:cs="Arial"/>
          <w:sz w:val="20"/>
          <w:szCs w:val="20"/>
        </w:rPr>
        <w:t> – ZUPUDPP-A, </w:t>
      </w:r>
      <w:hyperlink r:id="rId14" w:tgtFrame="Zakon o spremembah in dopolnitvah Zakona o spremembah in dopolnitvah Zakona o prostorskem načrtovanju" w:history="1">
        <w:r w:rsidRPr="00034161">
          <w:rPr>
            <w:rStyle w:val="Hiperpovezava"/>
            <w:color w:val="auto"/>
            <w:sz w:val="20"/>
            <w:szCs w:val="20"/>
          </w:rPr>
          <w:t>109/12</w:t>
        </w:r>
      </w:hyperlink>
      <w:r w:rsidRPr="00034161">
        <w:rPr>
          <w:rFonts w:cs="Arial"/>
          <w:sz w:val="20"/>
          <w:szCs w:val="20"/>
        </w:rPr>
        <w:t>, </w:t>
      </w:r>
      <w:hyperlink r:id="rId15" w:tgtFrame="Odločba o ugotovitvi, da je 29. člen Zakona o spremembah in dopolnitvah Zakona o prostorskem načrtovanju v neskladju z Ustavo in o ugotovitvi, da Poslovnik Državnega zbora ni v neskladju z Ustavo" w:history="1">
        <w:r w:rsidRPr="00034161">
          <w:rPr>
            <w:rStyle w:val="Hiperpovezava"/>
            <w:color w:val="auto"/>
            <w:sz w:val="20"/>
            <w:szCs w:val="20"/>
          </w:rPr>
          <w:t>76/14</w:t>
        </w:r>
      </w:hyperlink>
      <w:r w:rsidRPr="00034161">
        <w:rPr>
          <w:rFonts w:cs="Arial"/>
          <w:sz w:val="20"/>
          <w:szCs w:val="20"/>
        </w:rPr>
        <w:t> – odl. US, </w:t>
      </w:r>
      <w:hyperlink r:id="rId16" w:tgtFrame="Zakon o ukrepih za uravnoteženje javnih financ občin" w:history="1">
        <w:r w:rsidRPr="00034161">
          <w:rPr>
            <w:rStyle w:val="Hiperpovezava"/>
            <w:color w:val="auto"/>
            <w:sz w:val="20"/>
            <w:szCs w:val="20"/>
          </w:rPr>
          <w:t>14/15</w:t>
        </w:r>
      </w:hyperlink>
      <w:r w:rsidRPr="00034161">
        <w:rPr>
          <w:rFonts w:cs="Arial"/>
          <w:sz w:val="20"/>
          <w:szCs w:val="20"/>
        </w:rPr>
        <w:t> – ZUUJFO</w:t>
      </w:r>
      <w:r w:rsidR="00C8286B">
        <w:rPr>
          <w:rFonts w:cs="Arial"/>
          <w:sz w:val="20"/>
          <w:szCs w:val="20"/>
        </w:rPr>
        <w:t>,</w:t>
      </w:r>
      <w:r w:rsidR="00C8286B" w:rsidRPr="00CD1054">
        <w:rPr>
          <w:rFonts w:cs="Arial"/>
          <w:sz w:val="20"/>
          <w:szCs w:val="20"/>
        </w:rPr>
        <w:t xml:space="preserve"> 61/17 - ZUreP-2</w:t>
      </w:r>
      <w:r w:rsidR="00C8286B">
        <w:rPr>
          <w:rFonts w:cs="Arial"/>
          <w:sz w:val="20"/>
          <w:szCs w:val="20"/>
        </w:rPr>
        <w:t xml:space="preserve"> in 199/21-ZureP-3</w:t>
      </w:r>
      <w:r w:rsidRPr="00034161">
        <w:rPr>
          <w:rFonts w:cs="Arial"/>
          <w:sz w:val="20"/>
          <w:szCs w:val="20"/>
        </w:rPr>
        <w:t>),</w:t>
      </w:r>
    </w:p>
    <w:p w14:paraId="6A7DBB40"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Zakon o urejanju prostora (Uradni list RS, št. </w:t>
      </w:r>
      <w:hyperlink r:id="rId17" w:tgtFrame="Zakon o urejanju prostora (ZUreP-2)" w:history="1">
        <w:r w:rsidRPr="00034161">
          <w:rPr>
            <w:rStyle w:val="Hiperpovezava"/>
            <w:color w:val="auto"/>
            <w:sz w:val="20"/>
            <w:szCs w:val="20"/>
          </w:rPr>
          <w:t>61/17</w:t>
        </w:r>
      </w:hyperlink>
      <w:r w:rsidRPr="00034161">
        <w:rPr>
          <w:rFonts w:cs="Arial"/>
          <w:sz w:val="20"/>
          <w:szCs w:val="20"/>
        </w:rPr>
        <w:t>),</w:t>
      </w:r>
    </w:p>
    <w:p w14:paraId="74856362"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Zakon o kmetijskih zemljiščih (Uradni list RS, št. </w:t>
      </w:r>
      <w:hyperlink r:id="rId18" w:tgtFrame="Zakon o kmetijskih zemljiščih (uradno prečiščeno besedilo)" w:history="1">
        <w:r w:rsidRPr="00034161">
          <w:rPr>
            <w:rStyle w:val="Hiperpovezava"/>
            <w:color w:val="auto"/>
            <w:sz w:val="20"/>
            <w:szCs w:val="20"/>
          </w:rPr>
          <w:t>71/11</w:t>
        </w:r>
      </w:hyperlink>
      <w:r w:rsidRPr="00034161">
        <w:rPr>
          <w:rFonts w:cs="Arial"/>
          <w:sz w:val="20"/>
          <w:szCs w:val="20"/>
        </w:rPr>
        <w:t> – uradno prečiščeno besedilo, </w:t>
      </w:r>
      <w:hyperlink r:id="rId19" w:tgtFrame="Zakon o spremembah in dopolnitvi Zakona o kmetijskih zemljiščih" w:history="1">
        <w:r w:rsidRPr="00034161">
          <w:rPr>
            <w:rStyle w:val="Hiperpovezava"/>
            <w:color w:val="auto"/>
            <w:sz w:val="20"/>
            <w:szCs w:val="20"/>
          </w:rPr>
          <w:t>58/12</w:t>
        </w:r>
      </w:hyperlink>
      <w:r w:rsidRPr="00034161">
        <w:rPr>
          <w:rFonts w:cs="Arial"/>
          <w:sz w:val="20"/>
          <w:szCs w:val="20"/>
        </w:rPr>
        <w:t>, </w:t>
      </w:r>
      <w:hyperlink r:id="rId20" w:tgtFrame="Zakon o spremembah in dopolnitvah Zakona o kmetijskih zemljiščih" w:history="1">
        <w:r w:rsidRPr="00034161">
          <w:rPr>
            <w:rStyle w:val="Hiperpovezava"/>
            <w:color w:val="auto"/>
            <w:sz w:val="20"/>
            <w:szCs w:val="20"/>
          </w:rPr>
          <w:t>27/16</w:t>
        </w:r>
      </w:hyperlink>
      <w:r w:rsidRPr="00034161">
        <w:rPr>
          <w:rFonts w:cs="Arial"/>
          <w:sz w:val="20"/>
          <w:szCs w:val="20"/>
        </w:rPr>
        <w:t>, </w:t>
      </w:r>
      <w:hyperlink r:id="rId21" w:tgtFrame="Zakon o spremembah in dopolnitvah Zakona o kmetijstvu" w:history="1">
        <w:r w:rsidRPr="00034161">
          <w:rPr>
            <w:rStyle w:val="Hiperpovezava"/>
            <w:color w:val="auto"/>
            <w:sz w:val="20"/>
            <w:szCs w:val="20"/>
          </w:rPr>
          <w:t>27/17</w:t>
        </w:r>
      </w:hyperlink>
      <w:r w:rsidRPr="00034161">
        <w:rPr>
          <w:rFonts w:cs="Arial"/>
          <w:sz w:val="20"/>
          <w:szCs w:val="20"/>
        </w:rPr>
        <w:t> – ZKme-1D in </w:t>
      </w:r>
      <w:hyperlink r:id="rId22" w:tgtFrame="Zakon o spremembah in dopolnitvi Zakona o kmetijskih zemljiščih" w:history="1">
        <w:r w:rsidRPr="00034161">
          <w:rPr>
            <w:rStyle w:val="Hiperpovezava"/>
            <w:color w:val="auto"/>
            <w:sz w:val="20"/>
            <w:szCs w:val="20"/>
          </w:rPr>
          <w:t>79/17</w:t>
        </w:r>
      </w:hyperlink>
      <w:r w:rsidRPr="00034161">
        <w:rPr>
          <w:rFonts w:cs="Arial"/>
          <w:sz w:val="20"/>
          <w:szCs w:val="20"/>
        </w:rPr>
        <w:t>)</w:t>
      </w:r>
    </w:p>
    <w:p w14:paraId="3C429E56"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Pravilnik o vsebini, obliki in načinu priprave občinskega prostorskega načrta ter pogojih za določitev območij sanacij razpršene gradnje in območij za razvoj in širitev naselij (Uradni list RS, št. </w:t>
      </w:r>
      <w:hyperlink r:id="rId23" w:tgtFrame="Pravilnik o vsebini, obliki in načinu priprave občinskega prostorskega načrta ter pogojih za določitev območij sanacij razpršene gradnje in območij za razvoj in širitev naselij" w:history="1">
        <w:r w:rsidRPr="00034161">
          <w:rPr>
            <w:rStyle w:val="Hiperpovezava"/>
            <w:color w:val="auto"/>
            <w:sz w:val="20"/>
            <w:szCs w:val="20"/>
          </w:rPr>
          <w:t>99/07</w:t>
        </w:r>
      </w:hyperlink>
      <w:r w:rsidRPr="00034161">
        <w:rPr>
          <w:rFonts w:cs="Arial"/>
          <w:sz w:val="20"/>
          <w:szCs w:val="20"/>
        </w:rPr>
        <w:t> in </w:t>
      </w:r>
      <w:hyperlink r:id="rId24" w:tgtFrame="Zakon o urejanju prostora" w:history="1">
        <w:r w:rsidRPr="00034161">
          <w:rPr>
            <w:rStyle w:val="Hiperpovezava"/>
            <w:color w:val="auto"/>
            <w:sz w:val="20"/>
            <w:szCs w:val="20"/>
          </w:rPr>
          <w:t>61/17</w:t>
        </w:r>
      </w:hyperlink>
      <w:r w:rsidRPr="00034161">
        <w:rPr>
          <w:rFonts w:cs="Arial"/>
          <w:sz w:val="20"/>
          <w:szCs w:val="20"/>
        </w:rPr>
        <w:t> – ZUreP-2),</w:t>
      </w:r>
    </w:p>
    <w:p w14:paraId="62C12D45"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Tehnična smernica TSG-V-006: 2008; Razvrščanje objektov,</w:t>
      </w:r>
    </w:p>
    <w:p w14:paraId="27F29CB7"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priporočila MOP.</w:t>
      </w:r>
    </w:p>
    <w:p w14:paraId="2172DA7F" w14:textId="77777777" w:rsidR="00034161" w:rsidRPr="00034161" w:rsidRDefault="00034161" w:rsidP="00846D41">
      <w:pPr>
        <w:pStyle w:val="Standard"/>
        <w:jc w:val="both"/>
        <w:rPr>
          <w:rFonts w:cs="Arial"/>
          <w:b/>
          <w:sz w:val="20"/>
          <w:szCs w:val="20"/>
        </w:rPr>
      </w:pPr>
    </w:p>
    <w:p w14:paraId="4E34EE96" w14:textId="77777777" w:rsidR="00034161" w:rsidRPr="00034161" w:rsidRDefault="00034161" w:rsidP="00846D41">
      <w:pPr>
        <w:pStyle w:val="Standard"/>
        <w:jc w:val="both"/>
        <w:rPr>
          <w:rFonts w:cs="Arial"/>
          <w:sz w:val="20"/>
          <w:szCs w:val="20"/>
        </w:rPr>
      </w:pPr>
      <w:r w:rsidRPr="00034161">
        <w:rPr>
          <w:rFonts w:cs="Arial"/>
          <w:sz w:val="20"/>
          <w:szCs w:val="20"/>
        </w:rPr>
        <w:t>Spremenile so se tudi vsebine, za katere se je na podlagi izkušenj z uporabo odloka ugotovilo, da je njihovo razumevanje lahko dvoumno ali vprašljivo. Določene določbe so se izboljšale na podlagi razvoja normiranja prostorskega načrtovanja.</w:t>
      </w:r>
    </w:p>
    <w:p w14:paraId="5FB1D006" w14:textId="77777777" w:rsidR="00034161" w:rsidRPr="00034161" w:rsidRDefault="00034161" w:rsidP="00846D41">
      <w:pPr>
        <w:pStyle w:val="Standard"/>
        <w:jc w:val="both"/>
        <w:rPr>
          <w:rFonts w:cs="Arial"/>
          <w:sz w:val="20"/>
          <w:szCs w:val="20"/>
        </w:rPr>
      </w:pPr>
      <w:r w:rsidRPr="00034161">
        <w:rPr>
          <w:rFonts w:cs="Arial"/>
          <w:sz w:val="20"/>
          <w:szCs w:val="20"/>
        </w:rPr>
        <w:t>Črtale so se določbe:</w:t>
      </w:r>
    </w:p>
    <w:p w14:paraId="438666B9"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ki so brezpomenske,</w:t>
      </w:r>
    </w:p>
    <w:p w14:paraId="161F9A4E"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ki jih ni mogoče uveljavljati,</w:t>
      </w:r>
    </w:p>
    <w:p w14:paraId="556F66AB"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t>katerih vsebina je že navedena v hierahično nadrejenih predpisih,</w:t>
      </w:r>
    </w:p>
    <w:p w14:paraId="2DC2A123" w14:textId="77777777" w:rsidR="00034161" w:rsidRPr="00034161" w:rsidRDefault="00034161" w:rsidP="00846D41">
      <w:pPr>
        <w:pStyle w:val="Standard"/>
        <w:numPr>
          <w:ilvl w:val="0"/>
          <w:numId w:val="2"/>
        </w:numPr>
        <w:jc w:val="both"/>
        <w:rPr>
          <w:rFonts w:cs="Arial"/>
          <w:sz w:val="20"/>
          <w:szCs w:val="20"/>
        </w:rPr>
      </w:pPr>
      <w:r w:rsidRPr="00034161">
        <w:rPr>
          <w:rFonts w:cs="Arial"/>
          <w:sz w:val="20"/>
          <w:szCs w:val="20"/>
        </w:rPr>
        <w:lastRenderedPageBreak/>
        <w:t>ki predpisujejo upoštevanje hierahično nadrejenih predpisov,</w:t>
      </w:r>
    </w:p>
    <w:p w14:paraId="1EAC8E97" w14:textId="77777777" w:rsidR="00034161" w:rsidRDefault="00034161" w:rsidP="00846D41">
      <w:pPr>
        <w:pStyle w:val="Standard"/>
        <w:numPr>
          <w:ilvl w:val="0"/>
          <w:numId w:val="2"/>
        </w:numPr>
        <w:jc w:val="both"/>
        <w:rPr>
          <w:rFonts w:cs="Arial"/>
          <w:sz w:val="20"/>
          <w:szCs w:val="20"/>
        </w:rPr>
      </w:pPr>
      <w:r w:rsidRPr="00034161">
        <w:rPr>
          <w:rFonts w:cs="Arial"/>
          <w:sz w:val="20"/>
          <w:szCs w:val="20"/>
        </w:rPr>
        <w:t>katerih  vsebine so že podane v splošnih smernicah kot usmeritve za pripravo prostorskih načrtov.</w:t>
      </w:r>
    </w:p>
    <w:p w14:paraId="5142C249" w14:textId="77777777" w:rsidR="00B10C63" w:rsidRPr="00034161" w:rsidRDefault="00B10C63" w:rsidP="00B10C63">
      <w:pPr>
        <w:pStyle w:val="Standard"/>
        <w:ind w:left="720"/>
        <w:rPr>
          <w:rFonts w:cs="Arial"/>
          <w:sz w:val="20"/>
          <w:szCs w:val="20"/>
        </w:rPr>
      </w:pPr>
    </w:p>
    <w:p w14:paraId="3E1D1751" w14:textId="1C6F152C" w:rsidR="003C012F" w:rsidRPr="00B10C63" w:rsidRDefault="00B10C63" w:rsidP="003C012F">
      <w:pPr>
        <w:pStyle w:val="Standard"/>
        <w:rPr>
          <w:rFonts w:cs="Arial"/>
          <w:bCs/>
          <w:sz w:val="20"/>
          <w:szCs w:val="20"/>
        </w:rPr>
      </w:pPr>
      <w:r w:rsidRPr="00B10C63">
        <w:rPr>
          <w:rFonts w:cs="Arial"/>
          <w:bCs/>
          <w:sz w:val="20"/>
          <w:szCs w:val="20"/>
        </w:rPr>
        <w:t xml:space="preserve">Spremembe grafičnih prikazov strateškega dela: </w:t>
      </w:r>
    </w:p>
    <w:p w14:paraId="7D1444A1" w14:textId="77777777" w:rsidR="003C012F" w:rsidRDefault="003C012F" w:rsidP="00443723">
      <w:pPr>
        <w:pStyle w:val="Standard"/>
        <w:numPr>
          <w:ilvl w:val="0"/>
          <w:numId w:val="48"/>
        </w:numPr>
        <w:jc w:val="both"/>
        <w:rPr>
          <w:rFonts w:cs="Arial"/>
          <w:sz w:val="20"/>
          <w:szCs w:val="20"/>
        </w:rPr>
      </w:pPr>
      <w:r>
        <w:rPr>
          <w:rFonts w:cs="Arial"/>
          <w:sz w:val="20"/>
          <w:szCs w:val="20"/>
        </w:rPr>
        <w:t>Risba 1: Zasnova prostorskega razvoja se je posodobila glede prikaza obstoječih poselitvenih območij,  prednostnih območij za razvoj poselitve in razvoj dejavnosti v območju Vogrskega in Arčonov. Spremenil se je potek temeljnih smeri prometnega povezovanja.</w:t>
      </w:r>
    </w:p>
    <w:p w14:paraId="0D99DC43" w14:textId="77777777" w:rsidR="003C012F" w:rsidRDefault="003C012F" w:rsidP="00443723">
      <w:pPr>
        <w:pStyle w:val="Standard"/>
        <w:numPr>
          <w:ilvl w:val="0"/>
          <w:numId w:val="48"/>
        </w:numPr>
        <w:jc w:val="both"/>
        <w:rPr>
          <w:rFonts w:cs="Arial"/>
          <w:sz w:val="20"/>
          <w:szCs w:val="20"/>
        </w:rPr>
      </w:pPr>
      <w:r>
        <w:rPr>
          <w:rFonts w:cs="Arial"/>
          <w:sz w:val="20"/>
          <w:szCs w:val="20"/>
        </w:rPr>
        <w:t>Risba 3: Okvirna območja naselij se je posodobila glede okvirnih območij naselja in okvirnih območij razpršene poselitve v območju Vogrskega.</w:t>
      </w:r>
    </w:p>
    <w:p w14:paraId="62A3AEE9" w14:textId="77777777" w:rsidR="003C012F" w:rsidRDefault="003C012F" w:rsidP="00443723">
      <w:pPr>
        <w:pStyle w:val="Standard"/>
        <w:numPr>
          <w:ilvl w:val="0"/>
          <w:numId w:val="48"/>
        </w:numPr>
        <w:jc w:val="both"/>
        <w:rPr>
          <w:rFonts w:cs="Arial"/>
          <w:sz w:val="20"/>
          <w:szCs w:val="20"/>
        </w:rPr>
      </w:pPr>
      <w:r>
        <w:rPr>
          <w:rFonts w:cs="Arial"/>
          <w:sz w:val="20"/>
          <w:szCs w:val="20"/>
        </w:rPr>
        <w:t>Risba 4: Usmeritve za razvoj poselitve in za celovito prenovo se je posodobila glede širitve naselja. Določili sta se dve novi širitvi Vogrsko in Arčoni, opustile so se določene širitve v Renčah in Bukovica.</w:t>
      </w:r>
    </w:p>
    <w:p w14:paraId="1545B59E" w14:textId="77777777" w:rsidR="004D4ED6" w:rsidRDefault="004D4ED6" w:rsidP="00E42234">
      <w:pPr>
        <w:rPr>
          <w:rFonts w:ascii="Arial" w:hAnsi="Arial" w:cs="Arial"/>
          <w:b/>
          <w:bCs/>
          <w:i/>
          <w:sz w:val="22"/>
          <w:szCs w:val="22"/>
        </w:rPr>
      </w:pPr>
    </w:p>
    <w:p w14:paraId="7EB90D96" w14:textId="0BD88147" w:rsidR="00F87A7D" w:rsidRPr="002F2965" w:rsidRDefault="00F87A7D" w:rsidP="00F87A7D">
      <w:pPr>
        <w:pStyle w:val="Standard"/>
        <w:rPr>
          <w:rFonts w:cs="Arial"/>
          <w:bCs/>
          <w:sz w:val="22"/>
          <w:szCs w:val="22"/>
        </w:rPr>
      </w:pPr>
      <w:r w:rsidRPr="002F2965">
        <w:rPr>
          <w:rFonts w:cs="Arial"/>
          <w:bCs/>
          <w:sz w:val="22"/>
          <w:szCs w:val="22"/>
        </w:rPr>
        <w:t>Spremembe grafičnih prikazov izvedbenega dela</w:t>
      </w:r>
      <w:r w:rsidR="002441F1">
        <w:rPr>
          <w:rFonts w:cs="Arial"/>
          <w:bCs/>
          <w:sz w:val="22"/>
          <w:szCs w:val="22"/>
        </w:rPr>
        <w:t>:</w:t>
      </w:r>
    </w:p>
    <w:p w14:paraId="15F27E2B" w14:textId="76A52F2A" w:rsidR="004D4ED6" w:rsidRPr="00443723" w:rsidRDefault="00AF24E6" w:rsidP="00846D41">
      <w:pPr>
        <w:pStyle w:val="Odstavekseznama"/>
        <w:numPr>
          <w:ilvl w:val="0"/>
          <w:numId w:val="49"/>
        </w:numPr>
        <w:jc w:val="both"/>
        <w:rPr>
          <w:rStyle w:val="Privzetapisavaodstavka1"/>
          <w:rFonts w:ascii="Arial" w:hAnsi="Arial" w:cs="Arial"/>
          <w:sz w:val="20"/>
          <w:szCs w:val="20"/>
        </w:rPr>
      </w:pPr>
      <w:r w:rsidRPr="00443723">
        <w:rPr>
          <w:rStyle w:val="Privzetapisavaodstavka1"/>
          <w:rFonts w:ascii="Arial" w:hAnsi="Arial" w:cs="Arial"/>
          <w:sz w:val="20"/>
          <w:szCs w:val="20"/>
        </w:rPr>
        <w:t>Spremembe, ki se nanašajo na širitev stavbnih zemljišč na podlagi pobud lastnikov zemljišč</w:t>
      </w:r>
    </w:p>
    <w:p w14:paraId="33F4AA2A" w14:textId="60E8DCCC" w:rsidR="00AF24E6" w:rsidRPr="00443723" w:rsidRDefault="00B32E9B" w:rsidP="00846D41">
      <w:pPr>
        <w:pStyle w:val="Odstavekseznama"/>
        <w:numPr>
          <w:ilvl w:val="0"/>
          <w:numId w:val="49"/>
        </w:numPr>
        <w:jc w:val="both"/>
        <w:rPr>
          <w:rStyle w:val="Privzetapisavaodstavka1"/>
          <w:rFonts w:ascii="Arial" w:hAnsi="Arial" w:cs="Arial"/>
          <w:sz w:val="20"/>
          <w:szCs w:val="20"/>
        </w:rPr>
      </w:pPr>
      <w:r w:rsidRPr="00443723">
        <w:rPr>
          <w:rStyle w:val="Privzetapisavaodstavka1"/>
          <w:rFonts w:ascii="Arial" w:hAnsi="Arial" w:cs="Arial"/>
          <w:sz w:val="20"/>
          <w:szCs w:val="20"/>
        </w:rPr>
        <w:t>Spremembe, ki se nanašajo na širitev stavbnih zemljišč, ki so uskladitve s stanjem v prostoru</w:t>
      </w:r>
    </w:p>
    <w:p w14:paraId="41EA56E9" w14:textId="55E82E12" w:rsidR="00767CA0" w:rsidRPr="00443723" w:rsidRDefault="00767CA0" w:rsidP="00846D41">
      <w:pPr>
        <w:pStyle w:val="Odstavekseznama"/>
        <w:numPr>
          <w:ilvl w:val="0"/>
          <w:numId w:val="49"/>
        </w:numPr>
        <w:jc w:val="both"/>
        <w:rPr>
          <w:rStyle w:val="Privzetapisavaodstavka1"/>
          <w:rFonts w:ascii="Arial" w:hAnsi="Arial" w:cs="Arial"/>
          <w:sz w:val="20"/>
          <w:szCs w:val="20"/>
        </w:rPr>
      </w:pPr>
      <w:r w:rsidRPr="00443723">
        <w:rPr>
          <w:rStyle w:val="Privzetapisavaodstavka1"/>
          <w:rFonts w:ascii="Arial" w:hAnsi="Arial" w:cs="Arial"/>
          <w:sz w:val="20"/>
          <w:szCs w:val="20"/>
        </w:rPr>
        <w:t>Spremembe, ki se nanašajo na redefinicijo območij stavbnih zemljišč</w:t>
      </w:r>
    </w:p>
    <w:p w14:paraId="6546DB15" w14:textId="4385A88F" w:rsidR="00767CA0" w:rsidRPr="00443723" w:rsidRDefault="006E198C" w:rsidP="00846D41">
      <w:pPr>
        <w:pStyle w:val="Odstavekseznama"/>
        <w:numPr>
          <w:ilvl w:val="0"/>
          <w:numId w:val="49"/>
        </w:numPr>
        <w:jc w:val="both"/>
        <w:rPr>
          <w:rFonts w:ascii="Arial" w:hAnsi="Arial" w:cs="Arial"/>
          <w:b/>
          <w:bCs/>
          <w:i/>
          <w:sz w:val="20"/>
          <w:szCs w:val="20"/>
        </w:rPr>
      </w:pPr>
      <w:r w:rsidRPr="00443723">
        <w:rPr>
          <w:rStyle w:val="Privzetapisavaodstavka1"/>
          <w:rFonts w:ascii="Arial" w:hAnsi="Arial" w:cs="Arial"/>
          <w:sz w:val="20"/>
          <w:szCs w:val="20"/>
        </w:rPr>
        <w:t>Spremembe, ki se nanašajo na obsežnejše širitve stavbnih zemljišč za namen stanovanjske pozidave</w:t>
      </w:r>
    </w:p>
    <w:p w14:paraId="0C07FA1A" w14:textId="337F06EB" w:rsidR="004D4ED6" w:rsidRPr="00443723" w:rsidRDefault="007F6003" w:rsidP="00846D41">
      <w:pPr>
        <w:pStyle w:val="Odstavekseznama"/>
        <w:numPr>
          <w:ilvl w:val="0"/>
          <w:numId w:val="49"/>
        </w:numPr>
        <w:jc w:val="both"/>
        <w:rPr>
          <w:rFonts w:ascii="Arial" w:hAnsi="Arial" w:cs="Arial"/>
          <w:b/>
          <w:bCs/>
          <w:i/>
          <w:sz w:val="20"/>
          <w:szCs w:val="20"/>
        </w:rPr>
      </w:pPr>
      <w:r w:rsidRPr="00443723">
        <w:rPr>
          <w:rStyle w:val="Privzetapisavaodstavka1"/>
          <w:rFonts w:ascii="Arial" w:hAnsi="Arial" w:cs="Arial"/>
          <w:sz w:val="20"/>
          <w:szCs w:val="20"/>
        </w:rPr>
        <w:t>Spremembe, ki se nanašajo na krčitev stavbnih zemljišč v prid primarne rabe</w:t>
      </w:r>
    </w:p>
    <w:p w14:paraId="36A72C47" w14:textId="3AE4D814" w:rsidR="006E198C" w:rsidRPr="00443723" w:rsidRDefault="00C53090" w:rsidP="00846D41">
      <w:pPr>
        <w:pStyle w:val="Odstavekseznama"/>
        <w:numPr>
          <w:ilvl w:val="0"/>
          <w:numId w:val="49"/>
        </w:numPr>
        <w:jc w:val="both"/>
        <w:rPr>
          <w:rFonts w:ascii="Arial" w:hAnsi="Arial" w:cs="Arial"/>
          <w:b/>
          <w:bCs/>
          <w:i/>
          <w:sz w:val="20"/>
          <w:szCs w:val="20"/>
        </w:rPr>
      </w:pPr>
      <w:r w:rsidRPr="00443723">
        <w:rPr>
          <w:rStyle w:val="Privzetapisavaodstavka1"/>
          <w:rFonts w:ascii="Arial" w:hAnsi="Arial" w:cs="Arial"/>
          <w:sz w:val="20"/>
          <w:szCs w:val="20"/>
        </w:rPr>
        <w:t>Spremembe</w:t>
      </w:r>
      <w:r w:rsidRPr="00443723">
        <w:rPr>
          <w:rFonts w:ascii="Arial" w:hAnsi="Arial" w:cs="Arial"/>
          <w:sz w:val="20"/>
          <w:szCs w:val="20"/>
        </w:rPr>
        <w:t xml:space="preserve">, ki se nanašajo na določitev površin z objekti za kmetijsko proizvodnjo (IK) oziroma širitve stavbnega zemljišča kmetije. </w:t>
      </w:r>
    </w:p>
    <w:p w14:paraId="18DC234F" w14:textId="58753EA3" w:rsidR="006E198C" w:rsidRPr="00443723" w:rsidRDefault="003434DA" w:rsidP="00846D41">
      <w:pPr>
        <w:pStyle w:val="Odstavekseznama"/>
        <w:numPr>
          <w:ilvl w:val="0"/>
          <w:numId w:val="49"/>
        </w:numPr>
        <w:jc w:val="both"/>
        <w:rPr>
          <w:rFonts w:ascii="Arial" w:hAnsi="Arial" w:cs="Arial"/>
          <w:sz w:val="20"/>
          <w:szCs w:val="20"/>
        </w:rPr>
      </w:pPr>
      <w:r w:rsidRPr="00443723">
        <w:rPr>
          <w:rStyle w:val="Privzetapisavaodstavka1"/>
          <w:rFonts w:ascii="Arial" w:hAnsi="Arial" w:cs="Arial"/>
          <w:sz w:val="20"/>
          <w:szCs w:val="20"/>
        </w:rPr>
        <w:t>Spremembe</w:t>
      </w:r>
      <w:r w:rsidRPr="00443723">
        <w:rPr>
          <w:rFonts w:ascii="Arial" w:hAnsi="Arial" w:cs="Arial"/>
          <w:sz w:val="20"/>
          <w:szCs w:val="20"/>
        </w:rPr>
        <w:t xml:space="preserve"> podrobnejše namenske rabe prostora znotraj območij stavbnih zemljišč in območij drugih zemljišč</w:t>
      </w:r>
    </w:p>
    <w:p w14:paraId="1C31A101" w14:textId="616DD369" w:rsidR="003434DA" w:rsidRPr="00443723" w:rsidRDefault="00AE3688" w:rsidP="00846D41">
      <w:pPr>
        <w:pStyle w:val="Odstavekseznama"/>
        <w:numPr>
          <w:ilvl w:val="0"/>
          <w:numId w:val="49"/>
        </w:numPr>
        <w:jc w:val="both"/>
        <w:rPr>
          <w:rFonts w:ascii="Arial" w:hAnsi="Arial" w:cs="Arial"/>
          <w:sz w:val="20"/>
          <w:szCs w:val="20"/>
        </w:rPr>
      </w:pPr>
      <w:r w:rsidRPr="00443723">
        <w:rPr>
          <w:rStyle w:val="Privzetapisavaodstavka1"/>
          <w:rFonts w:ascii="Arial" w:hAnsi="Arial" w:cs="Arial"/>
          <w:sz w:val="20"/>
          <w:szCs w:val="20"/>
        </w:rPr>
        <w:t>Spremembe</w:t>
      </w:r>
      <w:r w:rsidRPr="00443723">
        <w:rPr>
          <w:rFonts w:ascii="Arial" w:hAnsi="Arial" w:cs="Arial"/>
          <w:sz w:val="20"/>
          <w:szCs w:val="20"/>
        </w:rPr>
        <w:t>, ki se nanašajo na širitev stavbnih zemljišč za namen območij zelenih površin</w:t>
      </w:r>
    </w:p>
    <w:p w14:paraId="3D6961B3" w14:textId="58B303D2" w:rsidR="003434DA" w:rsidRPr="00443723" w:rsidRDefault="003F5513" w:rsidP="00846D41">
      <w:pPr>
        <w:pStyle w:val="Odstavekseznama"/>
        <w:numPr>
          <w:ilvl w:val="0"/>
          <w:numId w:val="49"/>
        </w:numPr>
        <w:jc w:val="both"/>
        <w:rPr>
          <w:rFonts w:ascii="Arial" w:hAnsi="Arial" w:cs="Arial"/>
          <w:sz w:val="20"/>
          <w:szCs w:val="20"/>
        </w:rPr>
      </w:pPr>
      <w:r w:rsidRPr="00443723">
        <w:rPr>
          <w:rFonts w:ascii="Arial" w:hAnsi="Arial" w:cs="Arial"/>
          <w:sz w:val="20"/>
          <w:szCs w:val="20"/>
        </w:rPr>
        <w:t xml:space="preserve">Ostale spremembe: ukinitev urejanja z OPPN, uskladitev </w:t>
      </w:r>
      <w:r w:rsidR="00064C16" w:rsidRPr="00443723">
        <w:rPr>
          <w:rFonts w:ascii="Arial" w:hAnsi="Arial" w:cs="Arial"/>
          <w:sz w:val="20"/>
          <w:szCs w:val="20"/>
        </w:rPr>
        <w:t>z izdanim gradbenim dovoljenjem.</w:t>
      </w:r>
    </w:p>
    <w:p w14:paraId="57B508F7" w14:textId="77777777" w:rsidR="00097AFE" w:rsidRPr="00443723" w:rsidRDefault="00F52EF0" w:rsidP="00846D41">
      <w:pPr>
        <w:pStyle w:val="Odstavekseznama"/>
        <w:numPr>
          <w:ilvl w:val="0"/>
          <w:numId w:val="49"/>
        </w:numPr>
        <w:jc w:val="both"/>
        <w:rPr>
          <w:rFonts w:ascii="Arial" w:hAnsi="Arial" w:cs="Arial"/>
          <w:sz w:val="20"/>
          <w:szCs w:val="20"/>
        </w:rPr>
      </w:pPr>
      <w:r w:rsidRPr="00443723">
        <w:rPr>
          <w:rFonts w:ascii="Arial" w:hAnsi="Arial" w:cs="Arial"/>
          <w:sz w:val="20"/>
          <w:szCs w:val="20"/>
        </w:rPr>
        <w:t xml:space="preserve">Spremembe znotraj območij kmetijskih oziroma gozdnih zemljišč: </w:t>
      </w:r>
    </w:p>
    <w:p w14:paraId="3F209F54" w14:textId="40BACFE6" w:rsidR="003434DA" w:rsidRPr="00CA5367" w:rsidRDefault="00B722FF" w:rsidP="00846D41">
      <w:pPr>
        <w:pStyle w:val="Odstavekseznama"/>
        <w:numPr>
          <w:ilvl w:val="0"/>
          <w:numId w:val="3"/>
        </w:numPr>
        <w:jc w:val="both"/>
        <w:rPr>
          <w:rFonts w:ascii="Arial" w:hAnsi="Arial" w:cs="Arial"/>
          <w:sz w:val="20"/>
          <w:szCs w:val="20"/>
        </w:rPr>
      </w:pPr>
      <w:r w:rsidRPr="00CA5367">
        <w:rPr>
          <w:rFonts w:ascii="Arial" w:hAnsi="Arial" w:cs="Arial"/>
          <w:sz w:val="20"/>
          <w:szCs w:val="20"/>
        </w:rPr>
        <w:t>Spremembe iz kmetijskih zemljišč v gozdna zaradi uskladitve z dejansko rabo</w:t>
      </w:r>
      <w:r w:rsidR="00681BCB">
        <w:rPr>
          <w:rFonts w:ascii="Arial" w:hAnsi="Arial" w:cs="Arial"/>
          <w:sz w:val="20"/>
          <w:szCs w:val="20"/>
        </w:rPr>
        <w:t>,</w:t>
      </w:r>
    </w:p>
    <w:p w14:paraId="63497378" w14:textId="5F9DB878" w:rsidR="00097AFE" w:rsidRPr="00CA5367" w:rsidRDefault="00097AFE" w:rsidP="00846D41">
      <w:pPr>
        <w:pStyle w:val="Odstavekseznama"/>
        <w:numPr>
          <w:ilvl w:val="0"/>
          <w:numId w:val="3"/>
        </w:numPr>
        <w:jc w:val="both"/>
        <w:rPr>
          <w:rFonts w:ascii="Arial" w:hAnsi="Arial" w:cs="Arial"/>
          <w:sz w:val="20"/>
          <w:szCs w:val="20"/>
        </w:rPr>
      </w:pPr>
      <w:r w:rsidRPr="00CA5367">
        <w:rPr>
          <w:rFonts w:ascii="Arial" w:hAnsi="Arial" w:cs="Arial"/>
          <w:sz w:val="20"/>
          <w:szCs w:val="20"/>
        </w:rPr>
        <w:t>Krčitev gozda v kmetijske površine</w:t>
      </w:r>
      <w:r w:rsidR="00681BCB">
        <w:rPr>
          <w:rFonts w:ascii="Arial" w:hAnsi="Arial" w:cs="Arial"/>
          <w:sz w:val="20"/>
          <w:szCs w:val="20"/>
        </w:rPr>
        <w:t>,</w:t>
      </w:r>
    </w:p>
    <w:p w14:paraId="3866B36A" w14:textId="6F3BAE61" w:rsidR="00B23243" w:rsidRPr="00CA5367" w:rsidRDefault="00B23243" w:rsidP="00846D41">
      <w:pPr>
        <w:pStyle w:val="Odstavekseznama"/>
        <w:numPr>
          <w:ilvl w:val="0"/>
          <w:numId w:val="3"/>
        </w:numPr>
        <w:jc w:val="both"/>
        <w:rPr>
          <w:rFonts w:ascii="Arial" w:hAnsi="Arial" w:cs="Arial"/>
          <w:sz w:val="20"/>
          <w:szCs w:val="20"/>
        </w:rPr>
      </w:pPr>
      <w:r w:rsidRPr="00CA5367">
        <w:rPr>
          <w:rFonts w:ascii="Arial" w:hAnsi="Arial" w:cs="Arial"/>
          <w:sz w:val="20"/>
          <w:szCs w:val="20"/>
        </w:rPr>
        <w:t>Sprememba osnovne namenske rabe v območje površinskih voda</w:t>
      </w:r>
      <w:r w:rsidR="00681BCB">
        <w:rPr>
          <w:rFonts w:ascii="Arial" w:hAnsi="Arial" w:cs="Arial"/>
          <w:sz w:val="20"/>
          <w:szCs w:val="20"/>
        </w:rPr>
        <w:t>,</w:t>
      </w:r>
    </w:p>
    <w:p w14:paraId="56FDC080" w14:textId="101776F7" w:rsidR="00B23243" w:rsidRPr="00CA5367" w:rsidRDefault="00B23243" w:rsidP="00846D41">
      <w:pPr>
        <w:pStyle w:val="Odstavekseznama"/>
        <w:numPr>
          <w:ilvl w:val="0"/>
          <w:numId w:val="3"/>
        </w:numPr>
        <w:jc w:val="both"/>
        <w:rPr>
          <w:rFonts w:ascii="Arial" w:hAnsi="Arial" w:cs="Arial"/>
          <w:sz w:val="20"/>
          <w:szCs w:val="20"/>
        </w:rPr>
      </w:pPr>
      <w:r w:rsidRPr="00CA5367">
        <w:rPr>
          <w:rFonts w:ascii="Arial" w:hAnsi="Arial" w:cs="Arial"/>
          <w:sz w:val="20"/>
          <w:szCs w:val="20"/>
        </w:rPr>
        <w:t>Sprememba pridobivalnega prostora v kmetijsko zemljišče</w:t>
      </w:r>
      <w:r w:rsidR="00681BCB">
        <w:rPr>
          <w:rFonts w:ascii="Arial" w:hAnsi="Arial" w:cs="Arial"/>
          <w:sz w:val="20"/>
          <w:szCs w:val="20"/>
        </w:rPr>
        <w:t>.</w:t>
      </w:r>
    </w:p>
    <w:p w14:paraId="09F3EA99" w14:textId="77777777" w:rsidR="00097AFE" w:rsidRPr="00CA5367" w:rsidRDefault="00097AFE" w:rsidP="00097AFE">
      <w:pPr>
        <w:ind w:firstLine="708"/>
        <w:rPr>
          <w:rFonts w:ascii="Arial" w:hAnsi="Arial" w:cs="Arial"/>
          <w:sz w:val="20"/>
          <w:szCs w:val="20"/>
        </w:rPr>
      </w:pPr>
    </w:p>
    <w:p w14:paraId="1FC785EF" w14:textId="77777777" w:rsidR="00D60924" w:rsidRPr="00C42453" w:rsidRDefault="00D60924" w:rsidP="00D60924">
      <w:pPr>
        <w:rPr>
          <w:rFonts w:ascii="Arial" w:hAnsi="Arial" w:cs="Arial"/>
          <w:b/>
          <w:bCs/>
          <w:i/>
          <w:sz w:val="22"/>
          <w:szCs w:val="22"/>
        </w:rPr>
      </w:pPr>
      <w:r w:rsidRPr="00C42453">
        <w:rPr>
          <w:rFonts w:ascii="Arial" w:hAnsi="Arial" w:cs="Arial"/>
          <w:b/>
          <w:bCs/>
          <w:i/>
          <w:sz w:val="22"/>
          <w:szCs w:val="22"/>
        </w:rPr>
        <w:t xml:space="preserve">Ocena stanja in razlogi za sprejetje </w:t>
      </w:r>
      <w:r>
        <w:rPr>
          <w:rFonts w:ascii="Arial" w:hAnsi="Arial" w:cs="Arial"/>
          <w:b/>
          <w:bCs/>
          <w:i/>
          <w:sz w:val="22"/>
          <w:szCs w:val="22"/>
        </w:rPr>
        <w:t>odloka</w:t>
      </w:r>
      <w:r w:rsidRPr="00C42453">
        <w:rPr>
          <w:rFonts w:ascii="Arial" w:hAnsi="Arial" w:cs="Arial"/>
          <w:b/>
          <w:bCs/>
          <w:i/>
          <w:sz w:val="22"/>
          <w:szCs w:val="22"/>
        </w:rPr>
        <w:t>:</w:t>
      </w:r>
    </w:p>
    <w:p w14:paraId="31C8F1BB" w14:textId="4270062E" w:rsidR="00681BCB" w:rsidRDefault="00BE62EB" w:rsidP="00846D41">
      <w:pPr>
        <w:jc w:val="both"/>
        <w:rPr>
          <w:rFonts w:ascii="Arial" w:hAnsi="Arial" w:cs="Arial"/>
          <w:iCs/>
          <w:sz w:val="20"/>
          <w:szCs w:val="20"/>
        </w:rPr>
      </w:pPr>
      <w:r>
        <w:rPr>
          <w:rFonts w:ascii="Arial" w:hAnsi="Arial" w:cs="Arial"/>
          <w:iCs/>
          <w:sz w:val="20"/>
          <w:szCs w:val="20"/>
        </w:rPr>
        <w:t>V</w:t>
      </w:r>
      <w:r w:rsidRPr="00BE62EB">
        <w:rPr>
          <w:rFonts w:ascii="Arial" w:hAnsi="Arial" w:cs="Arial"/>
          <w:iCs/>
          <w:sz w:val="20"/>
          <w:szCs w:val="20"/>
        </w:rPr>
        <w:t xml:space="preserve"> letih od uveljavitve</w:t>
      </w:r>
      <w:r>
        <w:rPr>
          <w:rFonts w:ascii="Arial" w:hAnsi="Arial" w:cs="Arial"/>
          <w:iCs/>
          <w:sz w:val="20"/>
          <w:szCs w:val="20"/>
        </w:rPr>
        <w:t xml:space="preserve"> OPN (2014) se je spremenila </w:t>
      </w:r>
      <w:r w:rsidR="00C164E8">
        <w:rPr>
          <w:rFonts w:ascii="Arial" w:hAnsi="Arial" w:cs="Arial"/>
          <w:iCs/>
          <w:sz w:val="20"/>
          <w:szCs w:val="20"/>
        </w:rPr>
        <w:t xml:space="preserve">zakonodaja, ki pogojuje urejanje prostora. V tem času </w:t>
      </w:r>
      <w:r w:rsidR="008D3A1C">
        <w:rPr>
          <w:rFonts w:ascii="Arial" w:hAnsi="Arial" w:cs="Arial"/>
          <w:iCs/>
          <w:sz w:val="20"/>
          <w:szCs w:val="20"/>
        </w:rPr>
        <w:t>so bile zbrane številne razvojne pobude lastnikov zemljišč</w:t>
      </w:r>
      <w:r w:rsidR="004758CD">
        <w:rPr>
          <w:rFonts w:ascii="Arial" w:hAnsi="Arial" w:cs="Arial"/>
          <w:iCs/>
          <w:sz w:val="20"/>
          <w:szCs w:val="20"/>
        </w:rPr>
        <w:t xml:space="preserve">, zaradi katerih je potrebna sprememba namenske rabe prostora. </w:t>
      </w:r>
      <w:r w:rsidR="008E0F14">
        <w:rPr>
          <w:rFonts w:ascii="Arial" w:hAnsi="Arial" w:cs="Arial"/>
          <w:iCs/>
          <w:sz w:val="20"/>
          <w:szCs w:val="20"/>
        </w:rPr>
        <w:t xml:space="preserve">Posledično je Občina pristopila </w:t>
      </w:r>
      <w:r w:rsidR="00346BE6">
        <w:rPr>
          <w:rFonts w:ascii="Arial" w:hAnsi="Arial" w:cs="Arial"/>
          <w:iCs/>
          <w:sz w:val="20"/>
          <w:szCs w:val="20"/>
        </w:rPr>
        <w:t xml:space="preserve">k </w:t>
      </w:r>
      <w:r w:rsidR="008E0F14">
        <w:rPr>
          <w:rFonts w:ascii="Arial" w:hAnsi="Arial" w:cs="Arial"/>
          <w:iCs/>
          <w:sz w:val="20"/>
          <w:szCs w:val="20"/>
        </w:rPr>
        <w:t>pripravi sprememb in dopolnitev OPN.</w:t>
      </w:r>
      <w:r w:rsidR="004758CD">
        <w:rPr>
          <w:rFonts w:ascii="Arial" w:hAnsi="Arial" w:cs="Arial"/>
          <w:iCs/>
          <w:sz w:val="20"/>
          <w:szCs w:val="20"/>
        </w:rPr>
        <w:t xml:space="preserve"> </w:t>
      </w:r>
    </w:p>
    <w:p w14:paraId="07543F03" w14:textId="77777777" w:rsidR="00BE62EB" w:rsidRPr="00BE62EB" w:rsidRDefault="00BE62EB" w:rsidP="00E42234">
      <w:pPr>
        <w:rPr>
          <w:rFonts w:ascii="Arial" w:hAnsi="Arial" w:cs="Arial"/>
          <w:iCs/>
          <w:sz w:val="20"/>
          <w:szCs w:val="20"/>
        </w:rPr>
      </w:pPr>
    </w:p>
    <w:p w14:paraId="3E64C8DC" w14:textId="59C69181" w:rsidR="00E42234" w:rsidRPr="00CA5367" w:rsidRDefault="00E42234" w:rsidP="00E42234">
      <w:pPr>
        <w:rPr>
          <w:rFonts w:ascii="Arial" w:hAnsi="Arial" w:cs="Arial"/>
          <w:b/>
          <w:bCs/>
          <w:i/>
          <w:sz w:val="22"/>
          <w:szCs w:val="22"/>
        </w:rPr>
      </w:pPr>
      <w:r w:rsidRPr="00CA5367">
        <w:rPr>
          <w:rFonts w:ascii="Arial" w:hAnsi="Arial" w:cs="Arial"/>
          <w:b/>
          <w:bCs/>
          <w:i/>
          <w:sz w:val="22"/>
          <w:szCs w:val="22"/>
        </w:rPr>
        <w:t xml:space="preserve">Cilji in načela: </w:t>
      </w:r>
    </w:p>
    <w:p w14:paraId="6333CFCE" w14:textId="6C435A93" w:rsidR="00E42234" w:rsidRPr="00CA5367" w:rsidRDefault="0031440F" w:rsidP="00E42234">
      <w:pPr>
        <w:jc w:val="both"/>
        <w:rPr>
          <w:rFonts w:ascii="Arial" w:hAnsi="Arial" w:cs="Arial"/>
          <w:sz w:val="20"/>
          <w:szCs w:val="20"/>
        </w:rPr>
      </w:pPr>
      <w:r w:rsidRPr="00CA5367">
        <w:rPr>
          <w:rFonts w:ascii="Arial" w:hAnsi="Arial" w:cs="Arial"/>
          <w:sz w:val="20"/>
          <w:szCs w:val="20"/>
        </w:rPr>
        <w:t>Ugoditi pobudam lastnikov zemljišč glede sprememb namenske rabe.</w:t>
      </w:r>
    </w:p>
    <w:p w14:paraId="05B1F54F" w14:textId="77777777" w:rsidR="0031440F" w:rsidRPr="00CA5367" w:rsidRDefault="0031440F" w:rsidP="00E42234">
      <w:pPr>
        <w:jc w:val="both"/>
        <w:rPr>
          <w:rFonts w:ascii="Arial" w:hAnsi="Arial" w:cs="Arial"/>
          <w:sz w:val="20"/>
          <w:szCs w:val="20"/>
        </w:rPr>
      </w:pPr>
    </w:p>
    <w:p w14:paraId="55B7FFC1" w14:textId="77777777" w:rsidR="00E42234" w:rsidRPr="00CA5367" w:rsidRDefault="00E42234" w:rsidP="00E42234">
      <w:pPr>
        <w:rPr>
          <w:rFonts w:ascii="Arial" w:hAnsi="Arial" w:cs="Arial"/>
          <w:b/>
          <w:bCs/>
          <w:i/>
          <w:sz w:val="22"/>
          <w:szCs w:val="22"/>
        </w:rPr>
      </w:pPr>
      <w:r w:rsidRPr="00CA5367">
        <w:rPr>
          <w:rFonts w:ascii="Arial" w:hAnsi="Arial" w:cs="Arial"/>
          <w:b/>
          <w:bCs/>
          <w:i/>
          <w:sz w:val="22"/>
          <w:szCs w:val="22"/>
        </w:rPr>
        <w:t xml:space="preserve">Finančne in druge posledice:   </w:t>
      </w:r>
    </w:p>
    <w:p w14:paraId="15052B68" w14:textId="3F4E189C" w:rsidR="00E42234" w:rsidRPr="00CA5367" w:rsidRDefault="00692BB3" w:rsidP="00E42234">
      <w:pPr>
        <w:jc w:val="both"/>
        <w:rPr>
          <w:rFonts w:ascii="Arial" w:hAnsi="Arial" w:cs="Arial"/>
          <w:sz w:val="20"/>
          <w:szCs w:val="20"/>
        </w:rPr>
      </w:pPr>
      <w:r w:rsidRPr="00CA5367">
        <w:rPr>
          <w:rFonts w:ascii="Arial" w:hAnsi="Arial" w:cs="Arial"/>
          <w:sz w:val="20"/>
          <w:szCs w:val="20"/>
        </w:rPr>
        <w:t>/</w:t>
      </w:r>
    </w:p>
    <w:p w14:paraId="025EF453" w14:textId="77777777" w:rsidR="00E42234" w:rsidRPr="00CA5367" w:rsidRDefault="00E42234" w:rsidP="00E42234">
      <w:pPr>
        <w:jc w:val="both"/>
        <w:rPr>
          <w:rFonts w:ascii="Arial" w:hAnsi="Arial" w:cs="Arial"/>
          <w:sz w:val="20"/>
          <w:szCs w:val="20"/>
        </w:rPr>
      </w:pPr>
    </w:p>
    <w:p w14:paraId="0FCFC8D5" w14:textId="77777777" w:rsidR="00E42234" w:rsidRPr="00CA5367" w:rsidRDefault="00E42234" w:rsidP="00E42234">
      <w:pPr>
        <w:ind w:left="1080"/>
        <w:jc w:val="both"/>
        <w:rPr>
          <w:rFonts w:ascii="Arial" w:hAnsi="Arial" w:cs="Arial"/>
          <w:sz w:val="20"/>
          <w:szCs w:val="20"/>
        </w:rPr>
      </w:pPr>
    </w:p>
    <w:p w14:paraId="31583B18" w14:textId="77777777" w:rsidR="00E42234" w:rsidRPr="00CA5367" w:rsidRDefault="00E42234" w:rsidP="00E42234">
      <w:pPr>
        <w:jc w:val="both"/>
        <w:rPr>
          <w:rFonts w:ascii="Arial" w:hAnsi="Arial" w:cs="Arial"/>
          <w:sz w:val="20"/>
          <w:szCs w:val="20"/>
        </w:rPr>
      </w:pPr>
      <w:r w:rsidRPr="00CA5367">
        <w:rPr>
          <w:rFonts w:ascii="Arial" w:hAnsi="Arial" w:cs="Arial"/>
          <w:sz w:val="20"/>
          <w:szCs w:val="20"/>
        </w:rPr>
        <w:t>Pripravila:</w:t>
      </w:r>
    </w:p>
    <w:p w14:paraId="20DFDC8A" w14:textId="5BD1F20F" w:rsidR="00E42234" w:rsidRPr="00CA5367" w:rsidRDefault="005A5499" w:rsidP="00E42234">
      <w:pPr>
        <w:jc w:val="both"/>
        <w:rPr>
          <w:rFonts w:ascii="Arial" w:hAnsi="Arial" w:cs="Arial"/>
          <w:sz w:val="20"/>
          <w:szCs w:val="20"/>
        </w:rPr>
      </w:pPr>
      <w:r>
        <w:rPr>
          <w:rFonts w:ascii="Arial" w:hAnsi="Arial" w:cs="Arial"/>
          <w:sz w:val="20"/>
          <w:szCs w:val="20"/>
        </w:rPr>
        <w:t>Renata Gutnik</w:t>
      </w:r>
    </w:p>
    <w:p w14:paraId="471C6549" w14:textId="77777777" w:rsidR="00E42234" w:rsidRDefault="00E42234" w:rsidP="00E42234">
      <w:pPr>
        <w:jc w:val="both"/>
        <w:rPr>
          <w:rFonts w:ascii="Arial" w:hAnsi="Arial" w:cs="Arial"/>
          <w:sz w:val="20"/>
          <w:szCs w:val="20"/>
        </w:rPr>
      </w:pPr>
      <w:r w:rsidRPr="00CA5367">
        <w:rPr>
          <w:rFonts w:ascii="Arial" w:hAnsi="Arial" w:cs="Arial"/>
          <w:sz w:val="20"/>
          <w:szCs w:val="20"/>
        </w:rPr>
        <w:t>Višji svetovalec</w:t>
      </w:r>
    </w:p>
    <w:p w14:paraId="54B3A991" w14:textId="2F04526A" w:rsidR="005A5499" w:rsidRPr="00CA5367" w:rsidRDefault="005A5499" w:rsidP="00E42234">
      <w:pPr>
        <w:jc w:val="both"/>
        <w:rPr>
          <w:rFonts w:ascii="Arial" w:hAnsi="Arial" w:cs="Arial"/>
          <w:sz w:val="20"/>
          <w:szCs w:val="20"/>
        </w:rPr>
      </w:pPr>
      <w:r>
        <w:rPr>
          <w:rFonts w:ascii="Arial" w:hAnsi="Arial" w:cs="Arial"/>
          <w:sz w:val="20"/>
          <w:szCs w:val="20"/>
        </w:rPr>
        <w:t>in Viljem Fabčič</w:t>
      </w:r>
      <w:r w:rsidR="0085391B">
        <w:rPr>
          <w:rFonts w:ascii="Arial" w:hAnsi="Arial" w:cs="Arial"/>
          <w:sz w:val="20"/>
          <w:szCs w:val="20"/>
        </w:rPr>
        <w:t>, Urbanist</w:t>
      </w:r>
    </w:p>
    <w:p w14:paraId="2766827B" w14:textId="77777777" w:rsidR="00E42234" w:rsidRPr="00C42453" w:rsidRDefault="00E42234" w:rsidP="00E42234">
      <w:pPr>
        <w:jc w:val="both"/>
        <w:rPr>
          <w:rFonts w:ascii="Arial" w:hAnsi="Arial" w:cs="Arial"/>
          <w:sz w:val="20"/>
          <w:szCs w:val="20"/>
        </w:rPr>
      </w:pPr>
    </w:p>
    <w:p w14:paraId="22A85DCF" w14:textId="77777777" w:rsidR="00E42234" w:rsidRPr="00C42453" w:rsidRDefault="00E42234" w:rsidP="00E42234">
      <w:pPr>
        <w:ind w:left="1080"/>
        <w:jc w:val="both"/>
        <w:rPr>
          <w:rFonts w:ascii="Arial" w:hAnsi="Arial" w:cs="Arial"/>
          <w:sz w:val="20"/>
          <w:szCs w:val="20"/>
        </w:rPr>
      </w:pPr>
    </w:p>
    <w:p w14:paraId="30239FB9" w14:textId="77777777" w:rsidR="00E42234" w:rsidRPr="00C42453" w:rsidRDefault="00E42234" w:rsidP="00E42234">
      <w:pPr>
        <w:ind w:left="1080"/>
        <w:jc w:val="both"/>
        <w:rPr>
          <w:rFonts w:ascii="Arial" w:hAnsi="Arial" w:cs="Arial"/>
          <w:sz w:val="20"/>
          <w:szCs w:val="20"/>
        </w:rPr>
      </w:pPr>
    </w:p>
    <w:p w14:paraId="61B347A8" w14:textId="77777777" w:rsidR="00E42234" w:rsidRPr="00C42453" w:rsidRDefault="00E42234" w:rsidP="00E42234">
      <w:pPr>
        <w:ind w:left="1080"/>
        <w:jc w:val="both"/>
        <w:rPr>
          <w:rFonts w:ascii="Arial" w:hAnsi="Arial" w:cs="Arial"/>
          <w:sz w:val="20"/>
          <w:szCs w:val="20"/>
        </w:rPr>
      </w:pPr>
    </w:p>
    <w:p w14:paraId="35D0F4DD" w14:textId="77777777" w:rsidR="00E42234" w:rsidRPr="00C42453" w:rsidRDefault="00E42234" w:rsidP="00E42234">
      <w:pPr>
        <w:ind w:left="1080"/>
        <w:jc w:val="both"/>
        <w:rPr>
          <w:rFonts w:ascii="Arial" w:hAnsi="Arial" w:cs="Arial"/>
          <w:sz w:val="20"/>
          <w:szCs w:val="20"/>
        </w:rPr>
      </w:pPr>
    </w:p>
    <w:p w14:paraId="2C4E8D4A" w14:textId="77777777" w:rsidR="00E42234" w:rsidRPr="00C42453" w:rsidRDefault="00E42234" w:rsidP="00E42234">
      <w:pPr>
        <w:ind w:left="1080"/>
        <w:jc w:val="both"/>
        <w:rPr>
          <w:rFonts w:ascii="Arial" w:hAnsi="Arial" w:cs="Arial"/>
          <w:sz w:val="20"/>
          <w:szCs w:val="20"/>
        </w:rPr>
      </w:pPr>
    </w:p>
    <w:p w14:paraId="5C8F22E7" w14:textId="77777777" w:rsidR="00E42234" w:rsidRPr="00C42453" w:rsidRDefault="00E42234" w:rsidP="00E42234">
      <w:pPr>
        <w:ind w:left="1080"/>
        <w:jc w:val="both"/>
        <w:rPr>
          <w:rFonts w:ascii="Arial" w:hAnsi="Arial" w:cs="Arial"/>
          <w:sz w:val="20"/>
          <w:szCs w:val="20"/>
        </w:rPr>
      </w:pPr>
    </w:p>
    <w:p w14:paraId="7A3ADBA5" w14:textId="77777777" w:rsidR="00E42234" w:rsidRPr="00C42453" w:rsidRDefault="00E42234" w:rsidP="00E42234">
      <w:pPr>
        <w:ind w:left="1080"/>
        <w:jc w:val="both"/>
        <w:rPr>
          <w:rFonts w:ascii="Arial" w:hAnsi="Arial" w:cs="Arial"/>
          <w:sz w:val="20"/>
          <w:szCs w:val="20"/>
        </w:rPr>
      </w:pPr>
    </w:p>
    <w:p w14:paraId="3F094014" w14:textId="77777777" w:rsidR="00E42234" w:rsidRPr="00C42453" w:rsidRDefault="00E42234" w:rsidP="00E42234">
      <w:pPr>
        <w:ind w:left="1080"/>
        <w:jc w:val="both"/>
        <w:rPr>
          <w:rFonts w:ascii="Arial" w:hAnsi="Arial" w:cs="Arial"/>
          <w:sz w:val="20"/>
          <w:szCs w:val="20"/>
        </w:rPr>
      </w:pPr>
    </w:p>
    <w:p w14:paraId="60EC11E9" w14:textId="77777777" w:rsidR="00E42234" w:rsidRPr="00C42453" w:rsidRDefault="00E42234" w:rsidP="00E42234">
      <w:pPr>
        <w:ind w:left="1080"/>
        <w:jc w:val="both"/>
        <w:rPr>
          <w:rFonts w:ascii="Arial" w:hAnsi="Arial" w:cs="Arial"/>
          <w:sz w:val="20"/>
          <w:szCs w:val="20"/>
        </w:rPr>
      </w:pPr>
    </w:p>
    <w:p w14:paraId="5E865D34" w14:textId="472EBBC5" w:rsidR="00E42234" w:rsidRPr="00D01E4B" w:rsidRDefault="00D01E4B" w:rsidP="00D01E4B">
      <w:pPr>
        <w:jc w:val="both"/>
        <w:rPr>
          <w:rFonts w:ascii="Arial" w:hAnsi="Arial" w:cs="Arial"/>
          <w:b/>
          <w:bCs/>
          <w:sz w:val="22"/>
          <w:szCs w:val="22"/>
        </w:rPr>
      </w:pPr>
      <w:r w:rsidRPr="00D01E4B">
        <w:rPr>
          <w:rFonts w:ascii="Arial" w:hAnsi="Arial" w:cs="Arial"/>
          <w:b/>
          <w:bCs/>
          <w:sz w:val="22"/>
          <w:szCs w:val="22"/>
        </w:rPr>
        <w:lastRenderedPageBreak/>
        <w:t>Predlog odloka:</w:t>
      </w:r>
    </w:p>
    <w:p w14:paraId="2FE391A0" w14:textId="77777777" w:rsidR="00E42234" w:rsidRPr="00C42453" w:rsidRDefault="00E42234" w:rsidP="00E42234">
      <w:pPr>
        <w:ind w:left="1080"/>
        <w:jc w:val="both"/>
        <w:rPr>
          <w:rFonts w:ascii="Arial" w:hAnsi="Arial" w:cs="Arial"/>
          <w:sz w:val="20"/>
          <w:szCs w:val="20"/>
        </w:rPr>
      </w:pPr>
    </w:p>
    <w:p w14:paraId="4856860F" w14:textId="77777777" w:rsidR="00E42234" w:rsidRPr="00C42453" w:rsidRDefault="00E42234" w:rsidP="00E42234">
      <w:pPr>
        <w:ind w:left="1080"/>
        <w:jc w:val="both"/>
        <w:rPr>
          <w:rFonts w:ascii="Arial" w:hAnsi="Arial" w:cs="Arial"/>
          <w:sz w:val="20"/>
          <w:szCs w:val="20"/>
        </w:rPr>
      </w:pPr>
    </w:p>
    <w:p w14:paraId="683F07FD" w14:textId="0E09F113" w:rsidR="007D030D" w:rsidRPr="00295865" w:rsidRDefault="007D030D" w:rsidP="007D030D">
      <w:pPr>
        <w:pStyle w:val="01navaden"/>
        <w:spacing w:before="0"/>
        <w:jc w:val="both"/>
        <w:rPr>
          <w:rFonts w:ascii="Arial" w:hAnsi="Arial"/>
          <w:szCs w:val="20"/>
        </w:rPr>
      </w:pPr>
      <w:r w:rsidRPr="00295865">
        <w:rPr>
          <w:rFonts w:ascii="Arial" w:hAnsi="Arial"/>
          <w:color w:val="000000"/>
          <w:szCs w:val="20"/>
        </w:rPr>
        <w:t xml:space="preserve">Na podlagi 52. člena Zakona o prostorskem načrtovanju </w:t>
      </w:r>
      <w:r w:rsidRPr="00295865">
        <w:rPr>
          <w:rFonts w:ascii="Arial" w:hAnsi="Arial"/>
          <w:szCs w:val="20"/>
        </w:rPr>
        <w:t>(Uradni list RS, št. 33/07, 70/08-ZVO-1B, 108/09, 80/10-ZUPUDPP, 43/11-ZKZ-C, 57/12, 57/12-ZUPUDPP-A, 109/12, 76/14 – odl. US, 14/15 – ZUUJFO</w:t>
      </w:r>
      <w:r w:rsidR="00DB5F86">
        <w:rPr>
          <w:rFonts w:ascii="Arial" w:hAnsi="Arial"/>
          <w:szCs w:val="20"/>
        </w:rPr>
        <w:t>,</w:t>
      </w:r>
      <w:r w:rsidR="00DB5F86" w:rsidRPr="00CD1054">
        <w:rPr>
          <w:rFonts w:ascii="Arial" w:hAnsi="Arial"/>
          <w:szCs w:val="20"/>
        </w:rPr>
        <w:t xml:space="preserve"> 61/17 - ZUreP-2</w:t>
      </w:r>
      <w:r w:rsidR="00DB5F86">
        <w:rPr>
          <w:rFonts w:ascii="Arial" w:hAnsi="Arial"/>
          <w:szCs w:val="20"/>
        </w:rPr>
        <w:t xml:space="preserve"> in 199/21-ZureP-3</w:t>
      </w:r>
      <w:r w:rsidRPr="00295865">
        <w:rPr>
          <w:rFonts w:ascii="Arial" w:hAnsi="Arial"/>
          <w:szCs w:val="20"/>
        </w:rPr>
        <w:t>)</w:t>
      </w:r>
      <w:r w:rsidRPr="00295865">
        <w:rPr>
          <w:rFonts w:ascii="Arial" w:hAnsi="Arial"/>
          <w:color w:val="000000"/>
          <w:szCs w:val="20"/>
        </w:rPr>
        <w:t xml:space="preserve"> je Občinski svet Občine </w:t>
      </w:r>
      <w:r w:rsidR="005338C3">
        <w:rPr>
          <w:rFonts w:ascii="Arial" w:hAnsi="Arial"/>
          <w:color w:val="000000"/>
          <w:szCs w:val="20"/>
        </w:rPr>
        <w:t>Renče–Vogrsko</w:t>
      </w:r>
      <w:r w:rsidRPr="00295865">
        <w:rPr>
          <w:rFonts w:ascii="Arial" w:hAnsi="Arial"/>
          <w:color w:val="000000"/>
          <w:szCs w:val="20"/>
        </w:rPr>
        <w:t xml:space="preserve"> na     .  seji dne   sprejel</w:t>
      </w:r>
    </w:p>
    <w:p w14:paraId="55225FD5" w14:textId="77777777" w:rsidR="007D030D" w:rsidRPr="00295865" w:rsidRDefault="007D030D" w:rsidP="007D030D">
      <w:pPr>
        <w:pStyle w:val="01navaden"/>
        <w:spacing w:before="0"/>
        <w:jc w:val="both"/>
        <w:rPr>
          <w:rFonts w:ascii="Arial" w:hAnsi="Arial"/>
          <w:szCs w:val="20"/>
        </w:rPr>
      </w:pPr>
    </w:p>
    <w:p w14:paraId="22C34FF0" w14:textId="77777777" w:rsidR="007D030D" w:rsidRPr="00295865" w:rsidRDefault="007D030D" w:rsidP="007D030D">
      <w:pPr>
        <w:pStyle w:val="01navaden"/>
        <w:jc w:val="center"/>
        <w:rPr>
          <w:rFonts w:ascii="Arial" w:hAnsi="Arial"/>
          <w:b/>
          <w:bCs/>
          <w:szCs w:val="20"/>
        </w:rPr>
      </w:pPr>
      <w:r w:rsidRPr="00295865">
        <w:rPr>
          <w:rFonts w:ascii="Arial" w:hAnsi="Arial"/>
          <w:b/>
          <w:bCs/>
          <w:color w:val="000000"/>
          <w:szCs w:val="20"/>
        </w:rPr>
        <w:t>ODLOK</w:t>
      </w:r>
    </w:p>
    <w:p w14:paraId="39DE70B2" w14:textId="77777777" w:rsidR="007D030D" w:rsidRPr="00295865" w:rsidRDefault="007D030D" w:rsidP="007D030D">
      <w:pPr>
        <w:pStyle w:val="01navaden"/>
        <w:spacing w:before="51"/>
        <w:jc w:val="center"/>
        <w:rPr>
          <w:rFonts w:ascii="Arial" w:hAnsi="Arial"/>
          <w:szCs w:val="20"/>
        </w:rPr>
      </w:pPr>
      <w:r w:rsidRPr="00295865">
        <w:rPr>
          <w:rFonts w:ascii="Arial" w:hAnsi="Arial"/>
          <w:b/>
          <w:bCs/>
          <w:color w:val="000000"/>
          <w:szCs w:val="20"/>
        </w:rPr>
        <w:t xml:space="preserve">o spremembah in dopolnitvah št. 1 </w:t>
      </w:r>
    </w:p>
    <w:p w14:paraId="25963395" w14:textId="24DF717B" w:rsidR="007D030D" w:rsidRPr="00295865" w:rsidRDefault="007D030D" w:rsidP="007D030D">
      <w:pPr>
        <w:pStyle w:val="01navaden"/>
        <w:spacing w:before="51"/>
        <w:jc w:val="center"/>
        <w:rPr>
          <w:rFonts w:ascii="Arial" w:hAnsi="Arial"/>
          <w:szCs w:val="20"/>
        </w:rPr>
      </w:pPr>
      <w:r w:rsidRPr="00295865">
        <w:rPr>
          <w:rFonts w:ascii="Arial" w:hAnsi="Arial"/>
          <w:b/>
          <w:bCs/>
          <w:color w:val="000000"/>
          <w:szCs w:val="20"/>
        </w:rPr>
        <w:t xml:space="preserve">Odloka o Občinskem prostorskem načrtu občine </w:t>
      </w:r>
      <w:r w:rsidR="005338C3">
        <w:rPr>
          <w:rFonts w:ascii="Arial" w:hAnsi="Arial"/>
          <w:b/>
          <w:bCs/>
          <w:color w:val="000000"/>
          <w:szCs w:val="20"/>
        </w:rPr>
        <w:t>Renče–Vogrsko</w:t>
      </w:r>
    </w:p>
    <w:p w14:paraId="0E45A995" w14:textId="77777777" w:rsidR="007D030D" w:rsidRPr="00295865" w:rsidRDefault="007D030D" w:rsidP="007D030D">
      <w:pPr>
        <w:pStyle w:val="01navaden"/>
        <w:spacing w:before="51"/>
        <w:jc w:val="center"/>
        <w:rPr>
          <w:rFonts w:ascii="Arial" w:hAnsi="Arial"/>
          <w:b/>
          <w:bCs/>
          <w:szCs w:val="20"/>
        </w:rPr>
      </w:pPr>
    </w:p>
    <w:p w14:paraId="2187736D" w14:textId="77777777" w:rsidR="007D030D" w:rsidRPr="00295865" w:rsidRDefault="007D030D" w:rsidP="007D030D">
      <w:pPr>
        <w:pStyle w:val="01navaden"/>
        <w:spacing w:before="51"/>
        <w:jc w:val="center"/>
        <w:rPr>
          <w:rFonts w:ascii="Arial" w:hAnsi="Arial"/>
          <w:b/>
          <w:bCs/>
          <w:szCs w:val="20"/>
        </w:rPr>
      </w:pPr>
    </w:p>
    <w:p w14:paraId="6463DC36" w14:textId="77777777" w:rsidR="007D030D" w:rsidRPr="00295865" w:rsidRDefault="007D030D" w:rsidP="00615D02">
      <w:pPr>
        <w:pStyle w:val="03clen"/>
        <w:numPr>
          <w:ilvl w:val="0"/>
          <w:numId w:val="4"/>
        </w:numPr>
        <w:rPr>
          <w:rFonts w:ascii="Arial" w:hAnsi="Arial"/>
          <w:szCs w:val="20"/>
        </w:rPr>
      </w:pPr>
      <w:r w:rsidRPr="00295865">
        <w:rPr>
          <w:rFonts w:ascii="Arial" w:hAnsi="Arial"/>
          <w:color w:val="000000"/>
          <w:szCs w:val="20"/>
        </w:rPr>
        <w:t>člen</w:t>
      </w:r>
    </w:p>
    <w:p w14:paraId="6603E59F" w14:textId="77BF42D9" w:rsidR="007D030D" w:rsidRPr="00295865" w:rsidRDefault="007D030D" w:rsidP="007D030D">
      <w:pPr>
        <w:pStyle w:val="1brez"/>
        <w:rPr>
          <w:rStyle w:val="zamikChar"/>
          <w:szCs w:val="20"/>
        </w:rPr>
      </w:pPr>
      <w:r w:rsidRPr="00295865">
        <w:rPr>
          <w:szCs w:val="20"/>
        </w:rPr>
        <w:t xml:space="preserve">S tem odlokom se spreminja in dopolnjuje Odlok o občinskem prostorskem načrtu Občine </w:t>
      </w:r>
      <w:r w:rsidR="005338C3">
        <w:rPr>
          <w:szCs w:val="20"/>
        </w:rPr>
        <w:t>Renče–Vogrsko</w:t>
      </w:r>
      <w:r w:rsidRPr="00295865">
        <w:rPr>
          <w:rStyle w:val="zamikChar"/>
          <w:szCs w:val="20"/>
        </w:rPr>
        <w:t xml:space="preserve"> (Uradno glasilo Občine </w:t>
      </w:r>
      <w:r w:rsidR="005338C3">
        <w:rPr>
          <w:rStyle w:val="zamikChar"/>
          <w:szCs w:val="20"/>
        </w:rPr>
        <w:t>Renče–Vogrsko</w:t>
      </w:r>
      <w:r w:rsidRPr="00295865">
        <w:rPr>
          <w:rStyle w:val="zamikChar"/>
          <w:szCs w:val="20"/>
        </w:rPr>
        <w:t>, št. 10/14 in 1/15).</w:t>
      </w:r>
    </w:p>
    <w:p w14:paraId="3E8CF514"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40A2E4D2" w14:textId="77777777" w:rsidR="007D030D" w:rsidRPr="00295865" w:rsidRDefault="007D030D" w:rsidP="007D030D">
      <w:pPr>
        <w:pStyle w:val="1brez"/>
        <w:rPr>
          <w:szCs w:val="20"/>
        </w:rPr>
      </w:pPr>
      <w:r w:rsidRPr="00295865">
        <w:rPr>
          <w:szCs w:val="20"/>
        </w:rPr>
        <w:t>Prvi odstavek 2. člena se spremeni, tako da se glasi:</w:t>
      </w:r>
    </w:p>
    <w:p w14:paraId="44311CFD" w14:textId="77777777" w:rsidR="007D030D" w:rsidRPr="00295865" w:rsidRDefault="007D030D" w:rsidP="007D030D">
      <w:pPr>
        <w:pStyle w:val="05"/>
        <w:tabs>
          <w:tab w:val="clear" w:pos="0"/>
        </w:tabs>
        <w:rPr>
          <w:rFonts w:ascii="Arial" w:hAnsi="Arial"/>
          <w:color w:val="auto"/>
          <w:szCs w:val="20"/>
        </w:rPr>
      </w:pPr>
      <w:r w:rsidRPr="00295865">
        <w:rPr>
          <w:rFonts w:ascii="Arial" w:hAnsi="Arial"/>
          <w:szCs w:val="20"/>
        </w:rPr>
        <w:t xml:space="preserve">»(1) Posamezni izrazi, uporabljeni v tem odloku, imajo naslednji pomen: </w:t>
      </w:r>
    </w:p>
    <w:p w14:paraId="2B31E171"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frčada</w:t>
      </w:r>
      <w:r w:rsidRPr="00295865">
        <w:rPr>
          <w:rStyle w:val="Slog071SamodejnoZnak"/>
          <w:szCs w:val="20"/>
        </w:rPr>
        <w:t xml:space="preserve"> je dvignjeni del strehe, namenjen osvetljevanju podstrešnega prostora;</w:t>
      </w:r>
    </w:p>
    <w:p w14:paraId="33A26320"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gabarit stavbe</w:t>
      </w:r>
      <w:r w:rsidRPr="00295865">
        <w:rPr>
          <w:rStyle w:val="Slog071SamodejnoZnak"/>
          <w:szCs w:val="20"/>
        </w:rPr>
        <w:t xml:space="preserve"> pomeni višino in tloris stavbe na terenu; višinski gabarit stavbe pomeni višino stavbe nad terenom; tlorisni gabarit stavbe pomeni površino prve etaže stavbe na terenu;</w:t>
      </w:r>
    </w:p>
    <w:p w14:paraId="77C18981"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szCs w:val="20"/>
        </w:rPr>
        <w:t>j</w:t>
      </w:r>
      <w:r w:rsidRPr="00295865">
        <w:rPr>
          <w:rFonts w:ascii="Arial" w:hAnsi="Arial"/>
          <w:b/>
          <w:bCs/>
          <w:szCs w:val="20"/>
        </w:rPr>
        <w:t>avna površina</w:t>
      </w:r>
      <w:r w:rsidRPr="00295865">
        <w:rPr>
          <w:rFonts w:ascii="Arial" w:hAnsi="Arial"/>
          <w:szCs w:val="20"/>
        </w:rPr>
        <w:t xml:space="preserve"> je površina, ki je pod enakimi pogoji namenjena in dostopna vsakomur;</w:t>
      </w:r>
    </w:p>
    <w:p w14:paraId="56C5139F"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kolenčni zi</w:t>
      </w:r>
      <w:r w:rsidRPr="00295865">
        <w:rPr>
          <w:rStyle w:val="Slog071SamodejnoZnak"/>
          <w:szCs w:val="20"/>
        </w:rPr>
        <w:t>d je zid, ki se meri od gotovega tlaka najvišje etaže do točke loma vertikale v poševni del spodnjega zaključnega sloja strešne konstrukcije;</w:t>
      </w:r>
    </w:p>
    <w:p w14:paraId="618E9B0B" w14:textId="77777777" w:rsidR="007D030D" w:rsidRPr="00295865" w:rsidRDefault="007D030D" w:rsidP="00615D02">
      <w:pPr>
        <w:pStyle w:val="071"/>
        <w:numPr>
          <w:ilvl w:val="0"/>
          <w:numId w:val="14"/>
        </w:numPr>
        <w:ind w:left="0" w:firstLine="0"/>
        <w:rPr>
          <w:rFonts w:ascii="Arial" w:hAnsi="Arial"/>
          <w:szCs w:val="20"/>
        </w:rPr>
      </w:pPr>
      <w:r w:rsidRPr="00295865">
        <w:rPr>
          <w:rStyle w:val="Slog071SamodejnoZnak"/>
          <w:b/>
          <w:bCs/>
          <w:szCs w:val="20"/>
        </w:rPr>
        <w:t>nadomestna gradnja</w:t>
      </w:r>
      <w:r w:rsidRPr="00295865">
        <w:rPr>
          <w:rStyle w:val="Slog071SamodejnoZnak"/>
          <w:szCs w:val="20"/>
        </w:rPr>
        <w:t xml:space="preserve"> pomeni odstranitev obstoječega objekta in gradnjo novega objekta, ki ima enake ali manjše gabarite ter enako namembnost,  kot jih ima obstoječi objekt na tej lokaciji, ki je predmet odstranitve ob dovolitvi nadomestne gradnje;</w:t>
      </w:r>
    </w:p>
    <w:p w14:paraId="36DEDE7F"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nadzidava objekta</w:t>
      </w:r>
      <w:r w:rsidRPr="00295865">
        <w:rPr>
          <w:rStyle w:val="Slog071SamodejnoZnak"/>
          <w:szCs w:val="20"/>
        </w:rPr>
        <w:t xml:space="preserve"> je povečanje BTP obstoječega objekta nad nivojem terena brez povečanja zazidane površine objekta;</w:t>
      </w:r>
    </w:p>
    <w:p w14:paraId="1F0A7E63" w14:textId="77777777" w:rsidR="007D030D" w:rsidRPr="00295865" w:rsidRDefault="007D030D" w:rsidP="00615D02">
      <w:pPr>
        <w:pStyle w:val="071"/>
        <w:numPr>
          <w:ilvl w:val="0"/>
          <w:numId w:val="14"/>
        </w:numPr>
        <w:ind w:left="0" w:firstLine="0"/>
        <w:rPr>
          <w:rFonts w:ascii="Arial" w:hAnsi="Arial"/>
          <w:szCs w:val="20"/>
        </w:rPr>
      </w:pPr>
      <w:r w:rsidRPr="00295865">
        <w:rPr>
          <w:rStyle w:val="Slog071SamodejnoZnak"/>
          <w:b/>
          <w:bCs/>
          <w:szCs w:val="20"/>
        </w:rPr>
        <w:t>ozelenjena streha</w:t>
      </w:r>
      <w:r w:rsidRPr="00295865">
        <w:rPr>
          <w:rStyle w:val="Slog071SamodejnoZnak"/>
          <w:szCs w:val="20"/>
        </w:rPr>
        <w:t xml:space="preserve"> je streha, ki jo pokriva zemljina oziroma ustrezen substrat z vegetacijskim slojem intenzivne ali ekstenzivne ozelenitve; </w:t>
      </w:r>
    </w:p>
    <w:p w14:paraId="709F640B"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praviloma:</w:t>
      </w:r>
      <w:r w:rsidRPr="00295865">
        <w:rPr>
          <w:rStyle w:val="Slog071SamodejnoZnak"/>
          <w:szCs w:val="20"/>
        </w:rPr>
        <w:t xml:space="preserve"> izraz pomeni, da gre za priporočilo, ki ga je treba upoštevati razen v primeru, kadar to zaradi razmer na terenu, geomehanskih lastnosti tal in iz drugih utemeljenih razlogov ni mogoče;</w:t>
      </w:r>
    </w:p>
    <w:p w14:paraId="2DCDF029"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raščen teren</w:t>
      </w:r>
      <w:r w:rsidRPr="00295865">
        <w:rPr>
          <w:rStyle w:val="Slog071SamodejnoZnak"/>
          <w:szCs w:val="20"/>
        </w:rPr>
        <w:t xml:space="preserve"> so zunanje površine, ki ohranjajo neposreden stik z geološko podlago in s tem sposobnost zadrževanja in ponikanja vode ter omogočajo zasaditev visoke vegetacije;</w:t>
      </w:r>
    </w:p>
    <w:p w14:paraId="5083199A"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 xml:space="preserve">svetla višina </w:t>
      </w:r>
      <w:r w:rsidRPr="00295865">
        <w:rPr>
          <w:rStyle w:val="Slog071SamodejnoZnak"/>
          <w:szCs w:val="20"/>
        </w:rPr>
        <w:t>je višina prostora merjena od končanih tal do končanega stropa;</w:t>
      </w:r>
    </w:p>
    <w:p w14:paraId="507A1870" w14:textId="77777777" w:rsidR="007D030D" w:rsidRPr="00295865" w:rsidRDefault="007D030D" w:rsidP="00615D02">
      <w:pPr>
        <w:pStyle w:val="071"/>
        <w:numPr>
          <w:ilvl w:val="0"/>
          <w:numId w:val="14"/>
        </w:numPr>
        <w:ind w:left="0" w:firstLine="0"/>
        <w:rPr>
          <w:rFonts w:ascii="Arial" w:hAnsi="Arial"/>
          <w:szCs w:val="20"/>
        </w:rPr>
      </w:pPr>
      <w:r w:rsidRPr="00295865">
        <w:rPr>
          <w:rFonts w:ascii="Arial" w:hAnsi="Arial"/>
          <w:b/>
          <w:bCs/>
          <w:szCs w:val="20"/>
        </w:rPr>
        <w:t>višina stavbe</w:t>
      </w:r>
      <w:r w:rsidRPr="00295865">
        <w:rPr>
          <w:rStyle w:val="Slog071SamodejnoZnak"/>
          <w:szCs w:val="20"/>
        </w:rPr>
        <w:t xml:space="preserve"> </w:t>
      </w:r>
      <w:r w:rsidRPr="00295865">
        <w:rPr>
          <w:rFonts w:ascii="Arial" w:hAnsi="Arial"/>
          <w:szCs w:val="20"/>
        </w:rPr>
        <w:t>je navpična razdalja med najnižjo točko stika stavbe s površino terena in najvišjo točko stavbe; navedeni točki se povzame na istem navpičnem preseku stavbe; v višino stavbe ne štejejo: uvozi ali vhodi v kletno etažo širine do 4 m, dimniki, instalacijske naprave, sončni zbiralniki ali sončne celice, dostopi do strehe, ograje brez polnil in naprave elektronske komunikacijske infrastrukture.«.</w:t>
      </w:r>
    </w:p>
    <w:p w14:paraId="77086550" w14:textId="77777777" w:rsidR="007D030D" w:rsidRPr="00295865" w:rsidRDefault="007D030D" w:rsidP="00615D02">
      <w:pPr>
        <w:pStyle w:val="03clen"/>
        <w:numPr>
          <w:ilvl w:val="0"/>
          <w:numId w:val="4"/>
        </w:numPr>
        <w:rPr>
          <w:rFonts w:ascii="Arial" w:hAnsi="Arial"/>
          <w:szCs w:val="20"/>
        </w:rPr>
      </w:pPr>
      <w:r w:rsidRPr="00295865">
        <w:rPr>
          <w:rFonts w:ascii="Arial" w:hAnsi="Arial"/>
          <w:szCs w:val="20"/>
        </w:rPr>
        <w:t>člen</w:t>
      </w:r>
    </w:p>
    <w:p w14:paraId="1823AC18" w14:textId="77777777" w:rsidR="007D030D" w:rsidRPr="00295865" w:rsidRDefault="007D030D" w:rsidP="007D030D">
      <w:pPr>
        <w:pStyle w:val="1brez"/>
        <w:rPr>
          <w:szCs w:val="20"/>
        </w:rPr>
      </w:pPr>
      <w:r w:rsidRPr="00295865">
        <w:rPr>
          <w:szCs w:val="20"/>
        </w:rPr>
        <w:t>Spremeni se 3. člen, tako da se glasi:</w:t>
      </w:r>
    </w:p>
    <w:p w14:paraId="2B8DDC47" w14:textId="77777777" w:rsidR="007D030D" w:rsidRPr="00295865" w:rsidRDefault="007D030D" w:rsidP="007D030D">
      <w:pPr>
        <w:pStyle w:val="04podnapis"/>
        <w:rPr>
          <w:rFonts w:ascii="Arial" w:hAnsi="Arial"/>
          <w:szCs w:val="20"/>
        </w:rPr>
      </w:pPr>
      <w:r w:rsidRPr="00295865">
        <w:rPr>
          <w:rFonts w:ascii="Arial" w:hAnsi="Arial"/>
          <w:szCs w:val="20"/>
        </w:rPr>
        <w:t xml:space="preserve">»(pomen </w:t>
      </w:r>
      <w:r w:rsidRPr="00295865">
        <w:rPr>
          <w:rFonts w:ascii="Arial" w:hAnsi="Arial"/>
          <w:color w:val="000000"/>
          <w:szCs w:val="20"/>
        </w:rPr>
        <w:t>kratic</w:t>
      </w:r>
      <w:r w:rsidRPr="00295865">
        <w:rPr>
          <w:rFonts w:ascii="Arial" w:hAnsi="Arial"/>
          <w:szCs w:val="20"/>
        </w:rPr>
        <w:t>)</w:t>
      </w:r>
    </w:p>
    <w:p w14:paraId="7C48552C" w14:textId="77777777" w:rsidR="007D030D" w:rsidRPr="00295865" w:rsidRDefault="007D030D" w:rsidP="007D030D">
      <w:pPr>
        <w:pStyle w:val="08brez"/>
        <w:rPr>
          <w:rFonts w:ascii="Arial" w:hAnsi="Arial"/>
          <w:szCs w:val="20"/>
        </w:rPr>
      </w:pPr>
      <w:r w:rsidRPr="00295865">
        <w:rPr>
          <w:rFonts w:ascii="Arial" w:hAnsi="Arial"/>
          <w:szCs w:val="20"/>
        </w:rPr>
        <w:t xml:space="preserve">Kratice uporabljene v tem odloku, imajo naslednji pomen: </w:t>
      </w:r>
    </w:p>
    <w:p w14:paraId="7DF880D3"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BTP: bruto tlorisna površina,</w:t>
      </w:r>
    </w:p>
    <w:p w14:paraId="41732AF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DV: elektroenergetski daljnovod,</w:t>
      </w:r>
    </w:p>
    <w:p w14:paraId="7A45345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EUP: enota urejanja prostora,</w:t>
      </w:r>
    </w:p>
    <w:p w14:paraId="4BF657FB"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 xml:space="preserve">OPPN: občinski podrobni prostorski načrt, </w:t>
      </w:r>
    </w:p>
    <w:p w14:paraId="449A189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OPN: občinski prostorski načrt, ki ga določa ta odlok,</w:t>
      </w:r>
    </w:p>
    <w:p w14:paraId="66AF3678"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lastRenderedPageBreak/>
        <w:t>PIP: prostorski izvedbeni pogoji,</w:t>
      </w:r>
    </w:p>
    <w:p w14:paraId="6AC987F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PNRP: podrobnejša namenska raba prostora,</w:t>
      </w:r>
    </w:p>
    <w:p w14:paraId="5071D78F"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RGB: barvna lestvica RGB (red-green-blue) osnovnih barv rdeče, zelene in modre, vsake v 256 odtenkih,</w:t>
      </w:r>
    </w:p>
    <w:p w14:paraId="3A677812"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RS: Republika Slovenija.«.</w:t>
      </w:r>
    </w:p>
    <w:p w14:paraId="2E760C54" w14:textId="77777777" w:rsidR="007D030D" w:rsidRPr="00295865" w:rsidRDefault="007D030D" w:rsidP="00615D02">
      <w:pPr>
        <w:pStyle w:val="03clen"/>
        <w:numPr>
          <w:ilvl w:val="0"/>
          <w:numId w:val="4"/>
        </w:numPr>
        <w:rPr>
          <w:rFonts w:ascii="Arial" w:hAnsi="Arial"/>
          <w:szCs w:val="20"/>
        </w:rPr>
      </w:pPr>
      <w:r w:rsidRPr="00295865">
        <w:rPr>
          <w:rFonts w:ascii="Arial" w:hAnsi="Arial"/>
          <w:szCs w:val="20"/>
        </w:rPr>
        <w:t>člen</w:t>
      </w:r>
    </w:p>
    <w:p w14:paraId="01C3B86E" w14:textId="77777777" w:rsidR="007D030D" w:rsidRPr="00295865" w:rsidRDefault="007D030D" w:rsidP="007D030D">
      <w:pPr>
        <w:pStyle w:val="1brez"/>
        <w:rPr>
          <w:szCs w:val="20"/>
        </w:rPr>
      </w:pPr>
      <w:r w:rsidRPr="00295865">
        <w:rPr>
          <w:szCs w:val="20"/>
        </w:rPr>
        <w:t>Tretji odstavek 4. člena se spremeni, tako da se glasi:</w:t>
      </w:r>
    </w:p>
    <w:p w14:paraId="4C86F321" w14:textId="77777777" w:rsidR="007D030D" w:rsidRPr="00295865" w:rsidRDefault="007D030D" w:rsidP="007D030D">
      <w:pPr>
        <w:pStyle w:val="08brez"/>
        <w:rPr>
          <w:rFonts w:ascii="Arial" w:hAnsi="Arial"/>
          <w:color w:val="auto"/>
          <w:szCs w:val="20"/>
        </w:rPr>
      </w:pPr>
      <w:r w:rsidRPr="00295865">
        <w:rPr>
          <w:rFonts w:ascii="Arial" w:hAnsi="Arial"/>
          <w:szCs w:val="20"/>
        </w:rPr>
        <w:t>»(3) Besedilni del vključuje besedilo Odloka o prostorskem načrtu ter prilogo:</w:t>
      </w:r>
    </w:p>
    <w:p w14:paraId="702A2868"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Usmeritve in pogoji za posamezna območja urejanja z OPPN.«.</w:t>
      </w:r>
    </w:p>
    <w:p w14:paraId="1C5D1272"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39997236" w14:textId="77777777" w:rsidR="007D030D" w:rsidRPr="00295865" w:rsidRDefault="007D030D" w:rsidP="007D030D">
      <w:pPr>
        <w:pStyle w:val="1brez"/>
        <w:rPr>
          <w:szCs w:val="20"/>
        </w:rPr>
      </w:pPr>
      <w:r w:rsidRPr="00295865">
        <w:rPr>
          <w:szCs w:val="20"/>
        </w:rPr>
        <w:t>Črta se sedmi odstavek 8. člena.</w:t>
      </w:r>
    </w:p>
    <w:p w14:paraId="4EBF5071"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1C7DDC30" w14:textId="77777777" w:rsidR="007D030D" w:rsidRPr="00295865" w:rsidRDefault="007D030D" w:rsidP="007D030D">
      <w:pPr>
        <w:pStyle w:val="1brez"/>
        <w:rPr>
          <w:szCs w:val="20"/>
        </w:rPr>
      </w:pPr>
      <w:r w:rsidRPr="00295865">
        <w:rPr>
          <w:szCs w:val="20"/>
        </w:rPr>
        <w:t>Peti odstavek 12. člena se spremeni, tako da se glasi:</w:t>
      </w:r>
    </w:p>
    <w:p w14:paraId="2374EED0" w14:textId="77777777" w:rsidR="007D030D" w:rsidRPr="00295865" w:rsidRDefault="007D030D" w:rsidP="007D030D">
      <w:pPr>
        <w:pStyle w:val="1brez"/>
        <w:rPr>
          <w:szCs w:val="20"/>
        </w:rPr>
      </w:pPr>
      <w:r w:rsidRPr="00295865">
        <w:rPr>
          <w:szCs w:val="20"/>
        </w:rPr>
        <w:t>»(5) Upoštevati je treba prihodnji razvoj HC, to je minimalno 10,00 m od roba cestnega sveta obojestransko. V tem pasu ni dovoljena gradnja novih objektov in drugih ureditev (razen vodov GJI).«.</w:t>
      </w:r>
    </w:p>
    <w:p w14:paraId="57FA5F14" w14:textId="77777777" w:rsidR="007D030D" w:rsidRPr="00295865" w:rsidRDefault="007D030D" w:rsidP="007D030D">
      <w:pPr>
        <w:pStyle w:val="1brez"/>
        <w:rPr>
          <w:szCs w:val="20"/>
        </w:rPr>
      </w:pPr>
      <w:r w:rsidRPr="00295865">
        <w:rPr>
          <w:szCs w:val="20"/>
        </w:rPr>
        <w:t>Dodajo se zadnji trije odstavki, ki se glasijo:</w:t>
      </w:r>
    </w:p>
    <w:p w14:paraId="3B1E60FA" w14:textId="77777777" w:rsidR="007D030D" w:rsidRPr="00295865" w:rsidRDefault="007D030D" w:rsidP="007D030D">
      <w:pPr>
        <w:rPr>
          <w:rFonts w:ascii="Arial" w:hAnsi="Arial" w:cs="Arial"/>
          <w:sz w:val="20"/>
          <w:szCs w:val="20"/>
        </w:rPr>
      </w:pPr>
      <w:r w:rsidRPr="00295865">
        <w:rPr>
          <w:rFonts w:ascii="Arial" w:hAnsi="Arial" w:cs="Arial"/>
          <w:sz w:val="20"/>
          <w:szCs w:val="20"/>
        </w:rPr>
        <w:t>»(9) Postavljanje objektov za obveščanje in oglaševanje v območju in varovalnem pasu HC ni dovoljeno.</w:t>
      </w:r>
    </w:p>
    <w:p w14:paraId="177B2114" w14:textId="77777777" w:rsidR="007D030D" w:rsidRPr="00295865" w:rsidRDefault="007D030D" w:rsidP="007D030D">
      <w:pPr>
        <w:rPr>
          <w:rFonts w:ascii="Arial" w:hAnsi="Arial" w:cs="Arial"/>
          <w:sz w:val="20"/>
          <w:szCs w:val="20"/>
        </w:rPr>
      </w:pPr>
      <w:r w:rsidRPr="00295865">
        <w:rPr>
          <w:rFonts w:ascii="Arial" w:hAnsi="Arial" w:cs="Arial"/>
          <w:sz w:val="20"/>
          <w:szCs w:val="20"/>
        </w:rPr>
        <w:t>(10) Gradnja stanovanjskih in drugih objektov za dejavnosti, ki so občutljive za hrup, v varovalnem pasu HC ni dovoljena.</w:t>
      </w:r>
    </w:p>
    <w:p w14:paraId="69B0AFF7" w14:textId="77777777" w:rsidR="007D030D" w:rsidRPr="00295865" w:rsidRDefault="007D030D" w:rsidP="007D030D">
      <w:pPr>
        <w:rPr>
          <w:rFonts w:ascii="Arial" w:hAnsi="Arial" w:cs="Arial"/>
          <w:sz w:val="20"/>
          <w:szCs w:val="20"/>
        </w:rPr>
      </w:pPr>
      <w:r w:rsidRPr="00295865">
        <w:rPr>
          <w:rFonts w:ascii="Arial" w:hAnsi="Arial" w:cs="Arial"/>
          <w:sz w:val="20"/>
          <w:szCs w:val="20"/>
        </w:rPr>
        <w:t>(11) Za vse posege v varovalnem pasu HC je treba pridobiti soglasje oziroma pozitivno mnenje DARS.«.</w:t>
      </w:r>
    </w:p>
    <w:p w14:paraId="3A5B7D4F"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62E30CB9" w14:textId="77777777" w:rsidR="007D030D" w:rsidRPr="00295865" w:rsidRDefault="007D030D" w:rsidP="007D030D">
      <w:pPr>
        <w:pStyle w:val="1brez"/>
        <w:rPr>
          <w:szCs w:val="20"/>
        </w:rPr>
      </w:pPr>
      <w:r w:rsidRPr="00295865">
        <w:rPr>
          <w:szCs w:val="20"/>
        </w:rPr>
        <w:t>Na koncu 13. člena se doda odstavek, ki se glasi:</w:t>
      </w:r>
    </w:p>
    <w:p w14:paraId="3B6C0AEC" w14:textId="77777777" w:rsidR="007D030D" w:rsidRPr="00295865" w:rsidRDefault="007D030D" w:rsidP="007D030D">
      <w:pPr>
        <w:pStyle w:val="1brez"/>
        <w:rPr>
          <w:color w:val="auto"/>
          <w:szCs w:val="20"/>
        </w:rPr>
      </w:pPr>
      <w:r w:rsidRPr="00295865">
        <w:rPr>
          <w:szCs w:val="20"/>
        </w:rPr>
        <w:t>»(10) Pri načrtovanju ureditve cest, ureditve kolesarskih poti in pešpoti se je praviloma treba izogniti poplavnim območjem in načrtovati gradnjo prometne infrastrukture izven priobalnih zemljišč.«.</w:t>
      </w:r>
    </w:p>
    <w:p w14:paraId="3AEBC0EC"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0154F8A0" w14:textId="77777777" w:rsidR="007D030D" w:rsidRPr="00295865" w:rsidRDefault="007D030D" w:rsidP="007D030D">
      <w:pPr>
        <w:pStyle w:val="1brez"/>
        <w:rPr>
          <w:szCs w:val="20"/>
        </w:rPr>
      </w:pPr>
      <w:r w:rsidRPr="00295865">
        <w:rPr>
          <w:szCs w:val="20"/>
        </w:rPr>
        <w:t>V prvem odstavku 16. člena se besedilo »SM29 in SM40« nadomesti z besedilom »SM31 in SM39«.</w:t>
      </w:r>
    </w:p>
    <w:p w14:paraId="33D2D244" w14:textId="77777777" w:rsidR="007D030D" w:rsidRPr="00295865" w:rsidRDefault="007D030D" w:rsidP="007D030D">
      <w:pPr>
        <w:pStyle w:val="1brez"/>
        <w:rPr>
          <w:szCs w:val="20"/>
        </w:rPr>
      </w:pPr>
      <w:r w:rsidRPr="00295865">
        <w:rPr>
          <w:szCs w:val="20"/>
        </w:rPr>
        <w:t>Drugi odstavek se spremeni, tako da se glasi:</w:t>
      </w:r>
    </w:p>
    <w:p w14:paraId="39D940C3" w14:textId="77777777" w:rsidR="007D030D" w:rsidRPr="00295865" w:rsidRDefault="007D030D" w:rsidP="007D030D">
      <w:pPr>
        <w:pStyle w:val="1brez"/>
        <w:rPr>
          <w:color w:val="auto"/>
          <w:szCs w:val="20"/>
        </w:rPr>
      </w:pPr>
      <w:r w:rsidRPr="00295865">
        <w:rPr>
          <w:szCs w:val="20"/>
        </w:rPr>
        <w:t>»(2) Predvideni visokonapetostni:</w:t>
      </w:r>
    </w:p>
    <w:p w14:paraId="5E9657CF"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DV 2x400 kV Divača – Redipuglia,</w:t>
      </w:r>
    </w:p>
    <w:p w14:paraId="48B395FC"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DV 2x400 kV vzankanje RTP Okroglica.«.</w:t>
      </w:r>
    </w:p>
    <w:p w14:paraId="2C8DD311" w14:textId="77777777" w:rsidR="007D030D" w:rsidRPr="00295865" w:rsidRDefault="007D030D" w:rsidP="007D030D">
      <w:pPr>
        <w:pStyle w:val="1brez"/>
        <w:rPr>
          <w:color w:val="auto"/>
          <w:szCs w:val="20"/>
        </w:rPr>
      </w:pPr>
      <w:r w:rsidRPr="00295865">
        <w:rPr>
          <w:szCs w:val="20"/>
        </w:rPr>
        <w:t>Tretji odstavek se spremeni tako, da se glasi:</w:t>
      </w:r>
    </w:p>
    <w:p w14:paraId="57E709F1" w14:textId="77777777" w:rsidR="007D030D" w:rsidRPr="00295865" w:rsidRDefault="007D030D" w:rsidP="007D030D">
      <w:pPr>
        <w:pStyle w:val="1brez"/>
        <w:rPr>
          <w:color w:val="auto"/>
          <w:szCs w:val="20"/>
        </w:rPr>
      </w:pPr>
      <w:r w:rsidRPr="00295865">
        <w:rPr>
          <w:szCs w:val="20"/>
        </w:rPr>
        <w:t xml:space="preserve">»(3) </w:t>
      </w:r>
      <w:r w:rsidRPr="00295865">
        <w:rPr>
          <w:rFonts w:eastAsia="Helvetica"/>
          <w:szCs w:val="20"/>
        </w:rPr>
        <w:t>Sprejet je državni prostorski načrt za rekonstrukcijo dela DV 2x110 kV Gorica - Divača (odsek Renče).«.</w:t>
      </w:r>
    </w:p>
    <w:p w14:paraId="5575496D" w14:textId="77777777" w:rsidR="007D030D" w:rsidRPr="00295865" w:rsidRDefault="007D030D" w:rsidP="007D030D">
      <w:pPr>
        <w:pStyle w:val="1brez"/>
        <w:rPr>
          <w:szCs w:val="20"/>
        </w:rPr>
      </w:pPr>
      <w:r w:rsidRPr="00295865">
        <w:rPr>
          <w:szCs w:val="20"/>
        </w:rPr>
        <w:t>V dvanajstem odstavku se beseda »dovoljeno« nadomesti z besedo »dopustno«.</w:t>
      </w:r>
    </w:p>
    <w:p w14:paraId="0F8EC380" w14:textId="77777777" w:rsidR="007D030D" w:rsidRPr="00295865" w:rsidRDefault="007D030D" w:rsidP="007D030D">
      <w:pPr>
        <w:pStyle w:val="1brez"/>
        <w:rPr>
          <w:szCs w:val="20"/>
        </w:rPr>
      </w:pPr>
      <w:r w:rsidRPr="00295865">
        <w:rPr>
          <w:szCs w:val="20"/>
        </w:rPr>
        <w:t>V zadnjem odstavku se pika nadomesti z besedilom »oziroma z izvedbo ustreznih omilitvenih ukrepov.«.</w:t>
      </w:r>
    </w:p>
    <w:p w14:paraId="72EEC45D"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4CF00CD6" w14:textId="77777777" w:rsidR="007D030D" w:rsidRPr="00295865" w:rsidRDefault="007D030D" w:rsidP="007D030D">
      <w:pPr>
        <w:pStyle w:val="1brez"/>
        <w:rPr>
          <w:szCs w:val="20"/>
        </w:rPr>
      </w:pPr>
      <w:r w:rsidRPr="00295865">
        <w:rPr>
          <w:szCs w:val="20"/>
        </w:rPr>
        <w:t>V drugem odstavku 17. člena se besedi »V izdelavi« nadomesti z besedo »Uveljavljena«.</w:t>
      </w:r>
    </w:p>
    <w:p w14:paraId="30293AB2"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lastRenderedPageBreak/>
        <w:t>člen</w:t>
      </w:r>
    </w:p>
    <w:p w14:paraId="38BD870C" w14:textId="77777777" w:rsidR="007D030D" w:rsidRPr="00295865" w:rsidRDefault="007D030D" w:rsidP="007D030D">
      <w:pPr>
        <w:pStyle w:val="1brez"/>
        <w:rPr>
          <w:szCs w:val="20"/>
        </w:rPr>
      </w:pPr>
      <w:r w:rsidRPr="00295865">
        <w:rPr>
          <w:szCs w:val="20"/>
        </w:rPr>
        <w:t>V 21. členu se črta četrti odstavek. Nadaljnji odstavki se preštevilčijo.</w:t>
      </w:r>
    </w:p>
    <w:p w14:paraId="59F29CAB"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4B7126A2" w14:textId="77777777" w:rsidR="007D030D" w:rsidRPr="00295865" w:rsidRDefault="007D030D" w:rsidP="007D030D">
      <w:pPr>
        <w:pStyle w:val="1brez"/>
        <w:rPr>
          <w:szCs w:val="20"/>
        </w:rPr>
      </w:pPr>
      <w:r w:rsidRPr="00295865">
        <w:rPr>
          <w:szCs w:val="20"/>
        </w:rPr>
        <w:t>V 36. členu se črta četrti odstavek. Nadaljnji odstavki se preštevilčijo.</w:t>
      </w:r>
    </w:p>
    <w:p w14:paraId="4EE3FEE0" w14:textId="77777777" w:rsidR="007D030D" w:rsidRPr="00295865" w:rsidRDefault="007D030D" w:rsidP="007D030D">
      <w:pPr>
        <w:pStyle w:val="1brez"/>
        <w:rPr>
          <w:szCs w:val="20"/>
        </w:rPr>
      </w:pPr>
      <w:r w:rsidRPr="00295865">
        <w:rPr>
          <w:szCs w:val="20"/>
        </w:rPr>
        <w:t>V zadnjem odstavku se zadnja pika nadomesti z besedilom »in soglasje organa pristojnega za varnost plovbe.«.</w:t>
      </w:r>
    </w:p>
    <w:p w14:paraId="1BB5B20A"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247BFB3B" w14:textId="77777777" w:rsidR="007D030D" w:rsidRPr="00295865" w:rsidRDefault="007D030D" w:rsidP="007D030D">
      <w:pPr>
        <w:pStyle w:val="1brez"/>
        <w:rPr>
          <w:szCs w:val="20"/>
        </w:rPr>
      </w:pPr>
      <w:r w:rsidRPr="00295865">
        <w:rPr>
          <w:szCs w:val="20"/>
        </w:rPr>
        <w:t>Spremeni se 51. člen, tako da se glasi;</w:t>
      </w:r>
    </w:p>
    <w:p w14:paraId="4361D8DB" w14:textId="77777777" w:rsidR="007D030D" w:rsidRPr="00295865" w:rsidRDefault="007D030D" w:rsidP="007D030D">
      <w:pPr>
        <w:pStyle w:val="04podnapis"/>
        <w:rPr>
          <w:rFonts w:ascii="Arial" w:hAnsi="Arial"/>
          <w:szCs w:val="20"/>
        </w:rPr>
      </w:pPr>
      <w:r w:rsidRPr="00295865">
        <w:rPr>
          <w:rFonts w:ascii="Arial" w:hAnsi="Arial"/>
          <w:szCs w:val="20"/>
        </w:rPr>
        <w:t>»(</w:t>
      </w:r>
      <w:r w:rsidRPr="00295865">
        <w:rPr>
          <w:rFonts w:ascii="Arial" w:hAnsi="Arial"/>
          <w:color w:val="000000"/>
          <w:szCs w:val="20"/>
        </w:rPr>
        <w:t>splošno</w:t>
      </w:r>
      <w:r w:rsidRPr="00295865">
        <w:rPr>
          <w:rFonts w:ascii="Arial" w:hAnsi="Arial"/>
          <w:szCs w:val="20"/>
        </w:rPr>
        <w:t>)</w:t>
      </w:r>
    </w:p>
    <w:p w14:paraId="1BC91BE8" w14:textId="77777777" w:rsidR="007D030D" w:rsidRPr="00295865" w:rsidRDefault="007D030D" w:rsidP="007D030D">
      <w:pPr>
        <w:pStyle w:val="08brez"/>
        <w:rPr>
          <w:rFonts w:ascii="Arial" w:hAnsi="Arial"/>
          <w:szCs w:val="20"/>
        </w:rPr>
      </w:pPr>
      <w:r w:rsidRPr="00295865">
        <w:rPr>
          <w:rFonts w:ascii="Arial" w:hAnsi="Arial"/>
          <w:szCs w:val="20"/>
        </w:rPr>
        <w:t>Poleg določb tega odloka se pri graditvi objektov in pri drugih posegih v prostor upošteva tudi ostale predpise, ki določajo omejitve za razvoj v prostoru in določajo javnopravne režime, na podlagi katerih je v postopku izdaje gradbenega dovoljenja treba pridobiti pogoje, soglasja oziroma mnenja.«.</w:t>
      </w:r>
    </w:p>
    <w:p w14:paraId="0D405EAA"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797C48E4" w14:textId="77777777" w:rsidR="007D030D" w:rsidRPr="00295865" w:rsidRDefault="007D030D" w:rsidP="007D030D">
      <w:pPr>
        <w:pStyle w:val="1brez"/>
        <w:rPr>
          <w:szCs w:val="20"/>
        </w:rPr>
      </w:pPr>
      <w:r w:rsidRPr="00295865">
        <w:rPr>
          <w:szCs w:val="20"/>
        </w:rPr>
        <w:t>V drugem odstavku 52. člena se črta besedilo »dopustno izrabo prostora in/ali«.</w:t>
      </w:r>
    </w:p>
    <w:p w14:paraId="30054851" w14:textId="77777777" w:rsidR="007D030D" w:rsidRPr="00295865" w:rsidRDefault="007D030D" w:rsidP="007D030D">
      <w:pPr>
        <w:pStyle w:val="1brez"/>
        <w:rPr>
          <w:szCs w:val="20"/>
        </w:rPr>
      </w:pPr>
      <w:r w:rsidRPr="00295865">
        <w:rPr>
          <w:szCs w:val="20"/>
        </w:rPr>
        <w:t>V zadnjem odstavku  se pred zadnjo besedo doda beseda »prostorskega«.</w:t>
      </w:r>
    </w:p>
    <w:p w14:paraId="55B41E12"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79F27FC9" w14:textId="77777777" w:rsidR="007D030D" w:rsidRPr="00295865" w:rsidRDefault="007D030D" w:rsidP="007D030D">
      <w:pPr>
        <w:pStyle w:val="1brez"/>
        <w:rPr>
          <w:szCs w:val="20"/>
        </w:rPr>
      </w:pPr>
      <w:r w:rsidRPr="00295865">
        <w:rPr>
          <w:szCs w:val="20"/>
        </w:rPr>
        <w:t>Spremeni se 53. člen, tako da se glasi:</w:t>
      </w:r>
    </w:p>
    <w:p w14:paraId="671D4DC2" w14:textId="77777777" w:rsidR="007D030D" w:rsidRPr="00295865" w:rsidRDefault="007D030D" w:rsidP="007D030D">
      <w:pPr>
        <w:pStyle w:val="04podnapis"/>
        <w:rPr>
          <w:rFonts w:ascii="Arial" w:hAnsi="Arial"/>
          <w:szCs w:val="20"/>
        </w:rPr>
      </w:pPr>
      <w:r w:rsidRPr="00295865">
        <w:rPr>
          <w:rFonts w:ascii="Arial" w:hAnsi="Arial"/>
          <w:color w:val="000000"/>
          <w:szCs w:val="20"/>
        </w:rPr>
        <w:t>»(namenska raba prostora)</w:t>
      </w:r>
    </w:p>
    <w:p w14:paraId="6A3D0289" w14:textId="77777777" w:rsidR="007D030D" w:rsidRPr="00295865" w:rsidRDefault="007D030D" w:rsidP="007D030D">
      <w:pPr>
        <w:pStyle w:val="08brez"/>
        <w:rPr>
          <w:rFonts w:ascii="Arial" w:hAnsi="Arial"/>
          <w:szCs w:val="20"/>
        </w:rPr>
      </w:pPr>
      <w:r w:rsidRPr="00295865">
        <w:rPr>
          <w:rFonts w:ascii="Arial" w:hAnsi="Arial"/>
          <w:szCs w:val="20"/>
        </w:rPr>
        <w:t>Namenska raba prostora je določena in prikazana v skladu s Pravilnikom o vsebini, obliki in načinu priprave občinskega prostorskega načrta ter pogojih za določitev območij sanacij razpršene gradnje in območij za razvoj in širitev naselij (Uradni list RS, št. 99/07 in 61/17 – ZUreP-2).«.</w:t>
      </w:r>
    </w:p>
    <w:p w14:paraId="419733A9"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60A5B7D4" w14:textId="77777777" w:rsidR="007D030D" w:rsidRPr="00295865" w:rsidRDefault="007D030D" w:rsidP="007D030D">
      <w:pPr>
        <w:pStyle w:val="08brez"/>
        <w:rPr>
          <w:rFonts w:ascii="Arial" w:hAnsi="Arial"/>
          <w:szCs w:val="20"/>
        </w:rPr>
      </w:pPr>
      <w:r w:rsidRPr="00295865">
        <w:rPr>
          <w:rFonts w:ascii="Arial" w:hAnsi="Arial"/>
          <w:szCs w:val="20"/>
        </w:rPr>
        <w:t>Spremeni se 54. člen, tako da se glasi:</w:t>
      </w:r>
    </w:p>
    <w:p w14:paraId="508A2D43" w14:textId="77777777" w:rsidR="007D030D" w:rsidRPr="00295865" w:rsidRDefault="007D030D" w:rsidP="007D030D">
      <w:pPr>
        <w:pStyle w:val="04podnapis"/>
        <w:rPr>
          <w:rFonts w:ascii="Arial" w:hAnsi="Arial"/>
          <w:szCs w:val="20"/>
        </w:rPr>
      </w:pPr>
      <w:r w:rsidRPr="00295865">
        <w:rPr>
          <w:rFonts w:ascii="Arial" w:hAnsi="Arial"/>
          <w:color w:val="000000"/>
          <w:szCs w:val="20"/>
        </w:rPr>
        <w:t>»(podrobnejša namenska raba prostora)</w:t>
      </w:r>
    </w:p>
    <w:p w14:paraId="5FF736BC" w14:textId="77777777" w:rsidR="007D030D" w:rsidRPr="00295865" w:rsidRDefault="007D030D" w:rsidP="00615D02">
      <w:pPr>
        <w:pStyle w:val="05"/>
        <w:numPr>
          <w:ilvl w:val="0"/>
          <w:numId w:val="43"/>
        </w:numPr>
        <w:tabs>
          <w:tab w:val="clear" w:pos="0"/>
        </w:tabs>
        <w:rPr>
          <w:rFonts w:ascii="Arial" w:hAnsi="Arial"/>
          <w:color w:val="auto"/>
          <w:szCs w:val="20"/>
        </w:rPr>
      </w:pPr>
      <w:r w:rsidRPr="00295865">
        <w:rPr>
          <w:rFonts w:ascii="Arial" w:hAnsi="Arial"/>
          <w:szCs w:val="20"/>
        </w:rPr>
        <w:t>Pri navajanju oziroma označevanju podrobnejše namenske rabe prostora se kot kratice uporabljajo grafični znaki za prikazovanje območij in površin podrobnejše namenske rabe prostora, kot so navedeni v Prilogi 1 pravilnika navedenega v prejšnjem členu.</w:t>
      </w:r>
    </w:p>
    <w:p w14:paraId="29FBAA82" w14:textId="77777777" w:rsidR="007D030D" w:rsidRPr="00295865" w:rsidRDefault="007D030D" w:rsidP="00615D02">
      <w:pPr>
        <w:pStyle w:val="05"/>
        <w:numPr>
          <w:ilvl w:val="0"/>
          <w:numId w:val="43"/>
        </w:numPr>
        <w:tabs>
          <w:tab w:val="clear" w:pos="0"/>
        </w:tabs>
        <w:rPr>
          <w:rFonts w:ascii="Arial" w:hAnsi="Arial"/>
          <w:color w:val="auto"/>
          <w:szCs w:val="20"/>
        </w:rPr>
      </w:pPr>
      <w:r w:rsidRPr="00295865">
        <w:rPr>
          <w:rFonts w:ascii="Arial" w:hAnsi="Arial"/>
          <w:szCs w:val="20"/>
        </w:rPr>
        <w:t>Območja in površine namenske rabe prostora so določene za vsako EUP in so prikazane v grafičnih prikazih izvedbenega dela OPN: 3. Prikaz območij enot urejanja prostora, osnovne in podrobnejše namenske rabe in prostorskih izvedbenih pogojev.«.</w:t>
      </w:r>
    </w:p>
    <w:p w14:paraId="36C8F965"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57146C0F" w14:textId="77777777" w:rsidR="007D030D" w:rsidRPr="00295865" w:rsidRDefault="007D030D" w:rsidP="007D030D">
      <w:pPr>
        <w:pStyle w:val="08brez"/>
        <w:rPr>
          <w:rFonts w:ascii="Arial" w:hAnsi="Arial"/>
          <w:szCs w:val="20"/>
        </w:rPr>
      </w:pPr>
      <w:r w:rsidRPr="00295865">
        <w:rPr>
          <w:rFonts w:ascii="Arial" w:hAnsi="Arial"/>
          <w:szCs w:val="20"/>
        </w:rPr>
        <w:t>Spremeni se 55. člen, tako da se glasi:</w:t>
      </w:r>
    </w:p>
    <w:p w14:paraId="45826985" w14:textId="77777777" w:rsidR="007D030D" w:rsidRPr="00295865" w:rsidRDefault="007D030D" w:rsidP="007D030D">
      <w:pPr>
        <w:pStyle w:val="04podnapis"/>
        <w:rPr>
          <w:rFonts w:ascii="Arial" w:hAnsi="Arial"/>
          <w:szCs w:val="20"/>
        </w:rPr>
      </w:pPr>
      <w:r w:rsidRPr="00295865">
        <w:rPr>
          <w:rFonts w:ascii="Arial" w:hAnsi="Arial"/>
          <w:color w:val="000000"/>
          <w:szCs w:val="20"/>
        </w:rPr>
        <w:t>»(splošno)</w:t>
      </w:r>
    </w:p>
    <w:p w14:paraId="3716E6A3" w14:textId="77777777" w:rsidR="007D030D" w:rsidRPr="00295865" w:rsidRDefault="007D030D" w:rsidP="00615D02">
      <w:pPr>
        <w:pStyle w:val="05"/>
        <w:numPr>
          <w:ilvl w:val="0"/>
          <w:numId w:val="22"/>
        </w:numPr>
        <w:rPr>
          <w:rFonts w:ascii="Arial" w:hAnsi="Arial"/>
          <w:szCs w:val="20"/>
        </w:rPr>
      </w:pPr>
      <w:r w:rsidRPr="00295865">
        <w:rPr>
          <w:rFonts w:ascii="Arial" w:hAnsi="Arial"/>
          <w:szCs w:val="20"/>
        </w:rPr>
        <w:t>To poglavje določa prostorske izvedbene pogoje za gradnjo objektov in rabo prostora.</w:t>
      </w:r>
    </w:p>
    <w:p w14:paraId="049AD475" w14:textId="77777777" w:rsidR="007D030D" w:rsidRPr="00295865" w:rsidRDefault="007D030D" w:rsidP="00615D02">
      <w:pPr>
        <w:pStyle w:val="05"/>
        <w:numPr>
          <w:ilvl w:val="0"/>
          <w:numId w:val="22"/>
        </w:numPr>
        <w:rPr>
          <w:rFonts w:ascii="Arial" w:hAnsi="Arial"/>
          <w:szCs w:val="20"/>
        </w:rPr>
      </w:pPr>
      <w:r w:rsidRPr="00295865">
        <w:rPr>
          <w:rFonts w:ascii="Arial" w:hAnsi="Arial"/>
          <w:szCs w:val="20"/>
        </w:rPr>
        <w:t>Prostorski izvedbeni pogoji so pogoji za načrtovanje posegov v prostor.</w:t>
      </w:r>
    </w:p>
    <w:p w14:paraId="42D54CCB" w14:textId="77777777" w:rsidR="007D030D" w:rsidRPr="00295865" w:rsidRDefault="007D030D" w:rsidP="00615D02">
      <w:pPr>
        <w:pStyle w:val="05"/>
        <w:numPr>
          <w:ilvl w:val="0"/>
          <w:numId w:val="22"/>
        </w:numPr>
        <w:rPr>
          <w:rFonts w:ascii="Arial" w:hAnsi="Arial"/>
          <w:szCs w:val="20"/>
        </w:rPr>
      </w:pPr>
      <w:r w:rsidRPr="00295865">
        <w:rPr>
          <w:rFonts w:ascii="Arial" w:hAnsi="Arial"/>
          <w:szCs w:val="20"/>
        </w:rPr>
        <w:t>Prostorski izvedbeni pogoji veljajo za upravno odločanje o gradnji objektov in naprav ter  o spremembi namembnosti.</w:t>
      </w:r>
    </w:p>
    <w:p w14:paraId="0BEFDBBF" w14:textId="77777777" w:rsidR="007D030D" w:rsidRPr="00295865" w:rsidRDefault="007D030D" w:rsidP="00615D02">
      <w:pPr>
        <w:pStyle w:val="05"/>
        <w:numPr>
          <w:ilvl w:val="0"/>
          <w:numId w:val="22"/>
        </w:numPr>
        <w:rPr>
          <w:rFonts w:ascii="Arial" w:hAnsi="Arial"/>
          <w:color w:val="auto"/>
          <w:szCs w:val="20"/>
        </w:rPr>
      </w:pPr>
      <w:r w:rsidRPr="00295865">
        <w:rPr>
          <w:rFonts w:ascii="Arial" w:hAnsi="Arial"/>
          <w:szCs w:val="20"/>
        </w:rPr>
        <w:t>Vrste dopustnih objektov so določene na podlagi Uredbe o razvrščanju objektov (Uradni list RS, št. 37/18). Vrste objektov so označene s številko iz prej navedene Uredbe. V tem odloku navedena klasifikacijska raven dopustnih objektov vključuje tudi vse nižje klasifikacijske ravni.«.</w:t>
      </w:r>
    </w:p>
    <w:p w14:paraId="0BCDD341"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722E262C" w14:textId="77777777" w:rsidR="007D030D" w:rsidRPr="00295865" w:rsidRDefault="007D030D" w:rsidP="007D030D">
      <w:pPr>
        <w:pStyle w:val="08brez"/>
        <w:rPr>
          <w:rFonts w:ascii="Arial" w:hAnsi="Arial"/>
          <w:szCs w:val="20"/>
        </w:rPr>
      </w:pPr>
      <w:r w:rsidRPr="00295865">
        <w:rPr>
          <w:rFonts w:ascii="Arial" w:hAnsi="Arial"/>
          <w:szCs w:val="20"/>
        </w:rPr>
        <w:t>Spremeni se 56. člen, tako da se glasi:</w:t>
      </w:r>
    </w:p>
    <w:p w14:paraId="6F7B63B6" w14:textId="77777777" w:rsidR="007D030D" w:rsidRPr="00295865" w:rsidRDefault="007D030D" w:rsidP="007D030D">
      <w:pPr>
        <w:pStyle w:val="04podnapis"/>
        <w:rPr>
          <w:rFonts w:ascii="Arial" w:hAnsi="Arial"/>
          <w:szCs w:val="20"/>
        </w:rPr>
      </w:pPr>
      <w:r w:rsidRPr="00295865">
        <w:rPr>
          <w:rFonts w:ascii="Arial" w:hAnsi="Arial"/>
          <w:color w:val="000000"/>
          <w:szCs w:val="20"/>
        </w:rPr>
        <w:lastRenderedPageBreak/>
        <w:t>»(splošno dopustni posegi)</w:t>
      </w:r>
    </w:p>
    <w:p w14:paraId="6BAD3586" w14:textId="518C788D" w:rsidR="007D030D" w:rsidRPr="00295865" w:rsidRDefault="007D030D" w:rsidP="00615D02">
      <w:pPr>
        <w:pStyle w:val="05"/>
        <w:numPr>
          <w:ilvl w:val="0"/>
          <w:numId w:val="21"/>
        </w:numPr>
        <w:rPr>
          <w:rFonts w:ascii="Arial" w:hAnsi="Arial"/>
          <w:szCs w:val="20"/>
        </w:rPr>
      </w:pPr>
      <w:r w:rsidRPr="00295865">
        <w:rPr>
          <w:rFonts w:ascii="Arial" w:hAnsi="Arial"/>
          <w:szCs w:val="20"/>
        </w:rPr>
        <w:t xml:space="preserve">Če ta odlok ali drug predpis ne določa drugače, so na celotnem območju občine </w:t>
      </w:r>
      <w:r w:rsidR="005338C3">
        <w:rPr>
          <w:rFonts w:ascii="Arial" w:hAnsi="Arial"/>
          <w:szCs w:val="20"/>
        </w:rPr>
        <w:t>Renče–Vogrsko</w:t>
      </w:r>
      <w:r w:rsidRPr="00295865">
        <w:rPr>
          <w:rFonts w:ascii="Arial" w:hAnsi="Arial"/>
          <w:szCs w:val="20"/>
        </w:rPr>
        <w:t xml:space="preserve"> dopustne gradnje naslednjih vrst objektov: </w:t>
      </w:r>
    </w:p>
    <w:p w14:paraId="6EEB51FC"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12520 Rezervoarji, silosi in skladiščne stavbe: samo podzemni rezervoarji za vodo prostornine do 100 m3;</w:t>
      </w:r>
    </w:p>
    <w:p w14:paraId="54B51793"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12730 Kulturna dediščina, ki se ne uporablja za druge namene;</w:t>
      </w:r>
    </w:p>
    <w:p w14:paraId="425632F3"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12740 Druge stavbe, ki niso uvrščene drugje: samo zaklonišča;</w:t>
      </w:r>
    </w:p>
    <w:p w14:paraId="7FED783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21 Objekti prometne infrastrukture: razen 21122 Samostojna parkirišča;</w:t>
      </w:r>
    </w:p>
    <w:p w14:paraId="542A551C"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22 Cevovodi, komunikacijska omrežja in elektroenergetski vodi: razen toplarn in kotlovnic;</w:t>
      </w:r>
    </w:p>
    <w:p w14:paraId="770FFFB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23020 Elektrarne in drugi energetski objekti: samo sončne elektrarne na strehah dopustnih objektov;</w:t>
      </w:r>
    </w:p>
    <w:p w14:paraId="3BD2FD6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24110 Športna igrišča: samo s površino do 1.000 m2 brez grajenih tribun;</w:t>
      </w:r>
    </w:p>
    <w:p w14:paraId="285143E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24122 Drugi gradbeni inženirski objekti za šport, rekreacijo in prosti čas: samo otroška igrišča, vzletišča, javni vrtovi in parki, botanični vrtovi, urejena naravna kopališča in razgledne ploščadi višine poda do 5 m nad terenom;</w:t>
      </w:r>
    </w:p>
    <w:p w14:paraId="50A6875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24201 Obrambni objekti: samo objekti za varstvo pred naravnimi in drugimi nesrečami vključno z objekti za zaščito, reševanje, pomoč ter evakuacijsko;</w:t>
      </w:r>
    </w:p>
    <w:p w14:paraId="1FA3556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32110 Ekološki otoki;</w:t>
      </w:r>
    </w:p>
    <w:p w14:paraId="580FEB6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32130 Objekti za oglaševanje in informacijski panoji: samo informacijski panoji površine do 4 m2.</w:t>
      </w:r>
    </w:p>
    <w:p w14:paraId="75C6442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32140 Spominska obeležja;</w:t>
      </w:r>
    </w:p>
    <w:p w14:paraId="52316A6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33 Drugi gradbeni posegi, ki niso razvrščeni drugje;</w:t>
      </w:r>
    </w:p>
    <w:p w14:paraId="4CCCC4EB"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priključki na objekte gospodarske javne infrastrukture.</w:t>
      </w:r>
    </w:p>
    <w:p w14:paraId="66AB45BC" w14:textId="77777777" w:rsidR="007D030D" w:rsidRPr="00295865" w:rsidRDefault="007D030D" w:rsidP="00615D02">
      <w:pPr>
        <w:pStyle w:val="05"/>
        <w:numPr>
          <w:ilvl w:val="0"/>
          <w:numId w:val="20"/>
        </w:numPr>
        <w:rPr>
          <w:rFonts w:ascii="Arial" w:hAnsi="Arial"/>
          <w:szCs w:val="20"/>
        </w:rPr>
      </w:pPr>
      <w:r w:rsidRPr="00295865">
        <w:rPr>
          <w:rFonts w:ascii="Arial" w:hAnsi="Arial"/>
          <w:szCs w:val="20"/>
        </w:rPr>
        <w:t>V območjih stavbnih zemljišč in območjih drugih zemljišč so dopustni tudi:</w:t>
      </w:r>
    </w:p>
    <w:p w14:paraId="539F1962"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12520 Rezervoarji, silosi in skladiščne stavbe: samo skladiščne stavbe do 20 m2 BTP ter rezervoarji in cisterne za vodo in druge tekočine prostornine do 20 m3 ter podzemni rezervoarji za nafto ali plin prostornine do 5 m3;</w:t>
      </w:r>
    </w:p>
    <w:p w14:paraId="199DA782"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12740 Druge stavbe, ki niso uvrščene drugje: samo nadstrešnice;</w:t>
      </w:r>
    </w:p>
    <w:p w14:paraId="502FF713"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24205 Drugi gradbeni inženirski objekti, ki niso uvrščeni drugje;</w:t>
      </w:r>
    </w:p>
    <w:p w14:paraId="5B266D5E"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3 Drugi gradbeni posegi: razen 32130 Objekti za oglaševanje in informacijski panoji in sicer objekti za oglaševanje.</w:t>
      </w:r>
    </w:p>
    <w:p w14:paraId="6C3E8457" w14:textId="77777777" w:rsidR="007D030D" w:rsidRPr="00295865" w:rsidRDefault="007D030D" w:rsidP="00615D02">
      <w:pPr>
        <w:pStyle w:val="05"/>
        <w:numPr>
          <w:ilvl w:val="0"/>
          <w:numId w:val="23"/>
        </w:numPr>
        <w:rPr>
          <w:rFonts w:ascii="Arial" w:hAnsi="Arial"/>
          <w:szCs w:val="20"/>
        </w:rPr>
      </w:pPr>
      <w:r w:rsidRPr="00295865">
        <w:rPr>
          <w:rFonts w:ascii="Arial" w:hAnsi="Arial"/>
          <w:szCs w:val="20"/>
        </w:rPr>
        <w:t>Dopustni objekti so tisti, ki jih ta odlok navaja kot dopustne gradnje in obstoječi zakonito zgrajeni objekti.</w:t>
      </w:r>
    </w:p>
    <w:p w14:paraId="3567EB9A" w14:textId="77777777" w:rsidR="007D030D" w:rsidRPr="00295865" w:rsidRDefault="007D030D" w:rsidP="00615D02">
      <w:pPr>
        <w:pStyle w:val="05"/>
        <w:numPr>
          <w:ilvl w:val="0"/>
          <w:numId w:val="23"/>
        </w:numPr>
        <w:rPr>
          <w:rFonts w:ascii="Arial" w:hAnsi="Arial"/>
          <w:szCs w:val="20"/>
        </w:rPr>
      </w:pPr>
      <w:r w:rsidRPr="00295865">
        <w:rPr>
          <w:rFonts w:ascii="Arial" w:hAnsi="Arial"/>
          <w:szCs w:val="20"/>
        </w:rPr>
        <w:t>Za dopustne objekte se lahko izvajajo vse vrste gradenj.</w:t>
      </w:r>
    </w:p>
    <w:p w14:paraId="6EC63F4B" w14:textId="77777777" w:rsidR="007D030D" w:rsidRPr="00295865" w:rsidRDefault="007D030D" w:rsidP="00615D02">
      <w:pPr>
        <w:pStyle w:val="05"/>
        <w:numPr>
          <w:ilvl w:val="0"/>
          <w:numId w:val="23"/>
        </w:numPr>
        <w:rPr>
          <w:rFonts w:ascii="Arial" w:hAnsi="Arial"/>
          <w:szCs w:val="20"/>
        </w:rPr>
      </w:pPr>
      <w:r w:rsidRPr="00295865">
        <w:rPr>
          <w:rFonts w:ascii="Arial" w:hAnsi="Arial"/>
          <w:szCs w:val="20"/>
        </w:rPr>
        <w:t>Na vseh stavbnih zemljiščih je dopustno urejanje odprtih površin, kot so zelenice, parki, športne površine, otroška igrišča, pešpoti, ploščadi, parkirišča ter uporaba zemljišč v kmetijske namene; ob pogoju, da ni motena osnovna namembnost.</w:t>
      </w:r>
    </w:p>
    <w:p w14:paraId="467723F8" w14:textId="77777777" w:rsidR="007D030D" w:rsidRPr="00295865" w:rsidRDefault="007D030D" w:rsidP="00615D02">
      <w:pPr>
        <w:pStyle w:val="05"/>
        <w:numPr>
          <w:ilvl w:val="0"/>
          <w:numId w:val="23"/>
        </w:numPr>
        <w:rPr>
          <w:rFonts w:ascii="Arial" w:hAnsi="Arial"/>
          <w:szCs w:val="20"/>
        </w:rPr>
      </w:pPr>
      <w:r w:rsidRPr="00295865">
        <w:rPr>
          <w:rFonts w:ascii="Arial" w:hAnsi="Arial"/>
          <w:szCs w:val="20"/>
        </w:rPr>
        <w:t>V posameznih EUP so poleg dopustnih objektov iz tega člena dopustni tudi objekti, kot je navedeno v členih, ki določajo PIP za posamezne podrobnejše namenske rabe prostora.</w:t>
      </w:r>
    </w:p>
    <w:p w14:paraId="63ABC785" w14:textId="77777777" w:rsidR="007D030D" w:rsidRPr="00295865" w:rsidRDefault="007D030D" w:rsidP="00615D02">
      <w:pPr>
        <w:pStyle w:val="05"/>
        <w:numPr>
          <w:ilvl w:val="0"/>
          <w:numId w:val="23"/>
        </w:numPr>
        <w:rPr>
          <w:rFonts w:ascii="Arial" w:hAnsi="Arial"/>
          <w:szCs w:val="20"/>
        </w:rPr>
      </w:pPr>
      <w:r w:rsidRPr="00295865">
        <w:rPr>
          <w:rFonts w:ascii="Arial" w:hAnsi="Arial"/>
          <w:szCs w:val="20"/>
        </w:rPr>
        <w:t>Na celotnem območju občine so dopustni vsi objekti in ostali posegi za zaščito pred poplavami.«.</w:t>
      </w:r>
    </w:p>
    <w:p w14:paraId="50121EC5" w14:textId="77777777" w:rsidR="007D030D" w:rsidRPr="00295865" w:rsidRDefault="007D030D" w:rsidP="00615D02">
      <w:pPr>
        <w:pStyle w:val="03clen"/>
        <w:numPr>
          <w:ilvl w:val="0"/>
          <w:numId w:val="4"/>
        </w:numPr>
        <w:rPr>
          <w:rFonts w:ascii="Arial" w:hAnsi="Arial"/>
          <w:szCs w:val="20"/>
        </w:rPr>
      </w:pPr>
      <w:r w:rsidRPr="00295865">
        <w:rPr>
          <w:rFonts w:ascii="Arial" w:hAnsi="Arial"/>
          <w:color w:val="000000"/>
          <w:szCs w:val="20"/>
        </w:rPr>
        <w:t>člen</w:t>
      </w:r>
    </w:p>
    <w:p w14:paraId="62334328" w14:textId="77777777" w:rsidR="007D030D" w:rsidRPr="00295865" w:rsidRDefault="007D030D" w:rsidP="007D030D">
      <w:pPr>
        <w:pStyle w:val="1brez"/>
        <w:rPr>
          <w:szCs w:val="20"/>
        </w:rPr>
      </w:pPr>
      <w:r w:rsidRPr="00295865">
        <w:rPr>
          <w:szCs w:val="20"/>
        </w:rPr>
        <w:t>Črta se 57. člen.</w:t>
      </w:r>
    </w:p>
    <w:p w14:paraId="63A43C55"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2EAB6AD0" w14:textId="77777777" w:rsidR="007D030D" w:rsidRPr="00295865" w:rsidRDefault="007D030D" w:rsidP="007D030D">
      <w:pPr>
        <w:pStyle w:val="08brez"/>
        <w:rPr>
          <w:rFonts w:ascii="Arial" w:hAnsi="Arial"/>
          <w:szCs w:val="20"/>
        </w:rPr>
      </w:pPr>
      <w:r w:rsidRPr="00295865">
        <w:rPr>
          <w:rFonts w:ascii="Arial" w:hAnsi="Arial"/>
          <w:szCs w:val="20"/>
        </w:rPr>
        <w:t>Spremeni se 58. člen, tako da se glasi:</w:t>
      </w:r>
    </w:p>
    <w:p w14:paraId="012D708D" w14:textId="77777777" w:rsidR="007D030D" w:rsidRPr="00295865" w:rsidRDefault="007D030D" w:rsidP="007D030D">
      <w:pPr>
        <w:pStyle w:val="04podnapis"/>
        <w:rPr>
          <w:rFonts w:ascii="Arial" w:hAnsi="Arial"/>
          <w:szCs w:val="20"/>
        </w:rPr>
      </w:pPr>
      <w:r w:rsidRPr="00295865">
        <w:rPr>
          <w:rFonts w:ascii="Arial" w:hAnsi="Arial"/>
          <w:color w:val="000000"/>
          <w:szCs w:val="20"/>
        </w:rPr>
        <w:t>»(stanovanjske površine)</w:t>
      </w:r>
    </w:p>
    <w:p w14:paraId="47439389" w14:textId="77777777" w:rsidR="007D030D" w:rsidRPr="00295865" w:rsidRDefault="007D030D" w:rsidP="00615D02">
      <w:pPr>
        <w:pStyle w:val="05"/>
        <w:numPr>
          <w:ilvl w:val="0"/>
          <w:numId w:val="24"/>
        </w:numPr>
        <w:rPr>
          <w:rFonts w:ascii="Arial" w:hAnsi="Arial"/>
          <w:szCs w:val="20"/>
        </w:rPr>
      </w:pPr>
      <w:r w:rsidRPr="00295865">
        <w:rPr>
          <w:rFonts w:ascii="Arial" w:hAnsi="Arial"/>
          <w:szCs w:val="20"/>
        </w:rPr>
        <w:t>Prostorsko izvedbeni pogoji v tem členu veljajo za enote urejanja prostora stanovanjskih površin s podrobnejšo namensko rabo oznake SS.</w:t>
      </w:r>
    </w:p>
    <w:p w14:paraId="067FBF19" w14:textId="77777777" w:rsidR="007D030D" w:rsidRPr="00295865" w:rsidRDefault="007D030D" w:rsidP="00615D02">
      <w:pPr>
        <w:pStyle w:val="05"/>
        <w:numPr>
          <w:ilvl w:val="0"/>
          <w:numId w:val="24"/>
        </w:numPr>
        <w:rPr>
          <w:rFonts w:ascii="Arial" w:hAnsi="Arial"/>
          <w:szCs w:val="20"/>
        </w:rPr>
      </w:pPr>
      <w:r w:rsidRPr="00295865">
        <w:rPr>
          <w:rFonts w:ascii="Arial" w:hAnsi="Arial"/>
          <w:szCs w:val="20"/>
        </w:rPr>
        <w:t>Dopustne nestanovanjske dejavnosti v teh EUP se lahko izvajajo samo tako, da ne poslabšujejo bivalnih pogojev v EUP.</w:t>
      </w:r>
    </w:p>
    <w:p w14:paraId="6DD2D63B" w14:textId="77777777" w:rsidR="007D030D" w:rsidRPr="00295865" w:rsidRDefault="007D030D" w:rsidP="00615D02">
      <w:pPr>
        <w:pStyle w:val="05"/>
        <w:numPr>
          <w:ilvl w:val="0"/>
          <w:numId w:val="24"/>
        </w:numPr>
        <w:rPr>
          <w:rFonts w:ascii="Arial" w:hAnsi="Arial"/>
          <w:color w:val="auto"/>
          <w:szCs w:val="20"/>
        </w:rPr>
      </w:pPr>
      <w:r w:rsidRPr="00295865">
        <w:rPr>
          <w:rFonts w:ascii="Arial" w:hAnsi="Arial"/>
          <w:szCs w:val="20"/>
        </w:rPr>
        <w:t xml:space="preserve">Dopustna je uporaba in gradnja objektov: </w:t>
      </w:r>
    </w:p>
    <w:p w14:paraId="4C717F75"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11 Stanovanjske stavbe: razen 11302 Stanovanjske stavbe za posebne družbene skupine;</w:t>
      </w:r>
    </w:p>
    <w:p w14:paraId="3933863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12420 Garažne stavbe površine do 50 m2 BTP;</w:t>
      </w:r>
    </w:p>
    <w:p w14:paraId="08B1D118"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12721 Stavbe za opravljanje verskih obredov: samo kapele;</w:t>
      </w:r>
    </w:p>
    <w:p w14:paraId="28AF2DA8"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lastRenderedPageBreak/>
        <w:t>nadomestna  gradnja in prizidava kmetijskega objekta, pri čemer se uporabna površina lahko poveča do 20 %;</w:t>
      </w:r>
    </w:p>
    <w:p w14:paraId="637758C0"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sprememba namembnosti za proizvodne dejavnosti v objektih ali delih objektov, ki ne presegajo 3</w:t>
      </w:r>
      <w:r w:rsidRPr="00295865">
        <w:rPr>
          <w:rFonts w:ascii="Arial" w:eastAsia="Times New Roman" w:hAnsi="Arial"/>
          <w:szCs w:val="20"/>
        </w:rPr>
        <w:t>0 m</w:t>
      </w:r>
      <w:r w:rsidRPr="00295865">
        <w:rPr>
          <w:rFonts w:ascii="Arial" w:hAnsi="Arial"/>
          <w:szCs w:val="20"/>
        </w:rPr>
        <w:t>2 uporabne površine;</w:t>
      </w:r>
    </w:p>
    <w:p w14:paraId="7494ABF7"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sprememba namembnosti za potrebe mirnih pisarniških in poslovnih dejavnosti.</w:t>
      </w:r>
    </w:p>
    <w:p w14:paraId="06962A5B" w14:textId="77777777" w:rsidR="007D030D" w:rsidRPr="00295865" w:rsidRDefault="007D030D" w:rsidP="00615D02">
      <w:pPr>
        <w:pStyle w:val="05"/>
        <w:numPr>
          <w:ilvl w:val="0"/>
          <w:numId w:val="24"/>
        </w:numPr>
        <w:rPr>
          <w:rFonts w:ascii="Arial" w:hAnsi="Arial"/>
          <w:szCs w:val="20"/>
        </w:rPr>
      </w:pPr>
      <w:r w:rsidRPr="00295865">
        <w:rPr>
          <w:rFonts w:ascii="Arial" w:hAnsi="Arial"/>
          <w:szCs w:val="20"/>
        </w:rPr>
        <w:t>Faktor zazidanost znaša 0,4.«.</w:t>
      </w:r>
    </w:p>
    <w:p w14:paraId="49E38FD8"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3A122072" w14:textId="77777777" w:rsidR="007D030D" w:rsidRPr="00295865" w:rsidRDefault="007D030D" w:rsidP="007D030D">
      <w:pPr>
        <w:pStyle w:val="08brez"/>
        <w:rPr>
          <w:rFonts w:ascii="Arial" w:hAnsi="Arial"/>
          <w:szCs w:val="20"/>
        </w:rPr>
      </w:pPr>
      <w:r w:rsidRPr="00295865">
        <w:rPr>
          <w:rFonts w:ascii="Arial" w:hAnsi="Arial"/>
          <w:szCs w:val="20"/>
        </w:rPr>
        <w:t>Spremeni se 59. člen, tako da se glasi:</w:t>
      </w:r>
    </w:p>
    <w:p w14:paraId="64737A1F"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podeželskega naselja)</w:t>
      </w:r>
    </w:p>
    <w:p w14:paraId="3D20E6C1" w14:textId="77777777" w:rsidR="007D030D" w:rsidRPr="00295865" w:rsidRDefault="007D030D" w:rsidP="00615D02">
      <w:pPr>
        <w:pStyle w:val="05"/>
        <w:numPr>
          <w:ilvl w:val="0"/>
          <w:numId w:val="7"/>
        </w:numPr>
        <w:rPr>
          <w:rFonts w:ascii="Arial" w:hAnsi="Arial"/>
          <w:color w:val="auto"/>
          <w:szCs w:val="20"/>
        </w:rPr>
      </w:pPr>
      <w:r w:rsidRPr="00295865">
        <w:rPr>
          <w:rFonts w:ascii="Arial" w:hAnsi="Arial"/>
          <w:szCs w:val="20"/>
        </w:rPr>
        <w:t xml:space="preserve">Prostorsko izvedbeni pogoji v tem členu veljajo za enote urejanja prostora površin podeželskega naselja s podrobnejšo namensko rabo oznake </w:t>
      </w:r>
      <w:r w:rsidRPr="00295865">
        <w:rPr>
          <w:rFonts w:ascii="Arial" w:hAnsi="Arial"/>
          <w:bCs/>
          <w:szCs w:val="20"/>
        </w:rPr>
        <w:t>SK</w:t>
      </w:r>
      <w:r w:rsidRPr="00295865">
        <w:rPr>
          <w:rFonts w:ascii="Arial" w:hAnsi="Arial"/>
          <w:szCs w:val="20"/>
        </w:rPr>
        <w:t>.</w:t>
      </w:r>
    </w:p>
    <w:p w14:paraId="32415EBE" w14:textId="77777777" w:rsidR="007D030D" w:rsidRPr="00295865" w:rsidRDefault="007D030D" w:rsidP="00615D02">
      <w:pPr>
        <w:pStyle w:val="05"/>
        <w:numPr>
          <w:ilvl w:val="0"/>
          <w:numId w:val="7"/>
        </w:numPr>
        <w:rPr>
          <w:rFonts w:ascii="Arial" w:hAnsi="Arial"/>
          <w:color w:val="auto"/>
          <w:szCs w:val="20"/>
        </w:rPr>
      </w:pPr>
      <w:r w:rsidRPr="00295865">
        <w:rPr>
          <w:rFonts w:ascii="Arial" w:hAnsi="Arial"/>
          <w:szCs w:val="20"/>
        </w:rPr>
        <w:t xml:space="preserve">Dopustna je uporaba in gradnja objektov: </w:t>
      </w:r>
    </w:p>
    <w:p w14:paraId="10DC76B1"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111 Enostanovanjske stavbe;</w:t>
      </w:r>
    </w:p>
    <w:p w14:paraId="74C22BB4"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11210 Dvostanovanjske stavbe;</w:t>
      </w:r>
    </w:p>
    <w:p w14:paraId="58139C90"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11301 Stanovanjske stavbe z oskrbovanimi stanovanji;</w:t>
      </w:r>
    </w:p>
    <w:p w14:paraId="036A2A0A"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121 Gostinske stavbe;</w:t>
      </w:r>
    </w:p>
    <w:p w14:paraId="1ADB806D"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122 Poslovne in upravne stavbe;</w:t>
      </w:r>
    </w:p>
    <w:p w14:paraId="71DA9150"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123 Trgovske stavbe in stavbe za storitvene dejavnosti;</w:t>
      </w:r>
    </w:p>
    <w:p w14:paraId="6905A159"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12420 Garažne stavbe;</w:t>
      </w:r>
    </w:p>
    <w:p w14:paraId="180BB3C4"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12520 Rezervoarji, silosi in skladiščne stavbe: samo skladiščne stavbe do 100 m2 BTP;</w:t>
      </w:r>
    </w:p>
    <w:p w14:paraId="13FC3747"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126 Stavbe splošnega družbenega pomena;</w:t>
      </w:r>
    </w:p>
    <w:p w14:paraId="4DE166CC"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 Druge nestanovanjske stavbe, razen 12722 Pokopališke stavbe;</w:t>
      </w:r>
    </w:p>
    <w:p w14:paraId="5B318F4D"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21 Objekti prometne infrastrukture;</w:t>
      </w:r>
    </w:p>
    <w:p w14:paraId="17536C18"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 xml:space="preserve">sprememba namembnosti in gradnja objektov za proizvodne dejavnosti, ki ne presegajo 100 m2 uporabne površine, tako da stanovanjska dejavnost ni motena; </w:t>
      </w:r>
    </w:p>
    <w:p w14:paraId="76669681"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sprememba namembnosti za potrebe mirnih pisarniških in poslovnih dejavnosti, dejavnosti osebnih storitev, trgovine na drobno in druge storitvene dejavnosti, tako da stanovanjska dejavnost ni motena;</w:t>
      </w:r>
    </w:p>
    <w:p w14:paraId="58A8BF22"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sprememba namembnosti in gradnja objektov za potrebe kmetijstva ter za potrebe dopolnilnih in dodatnih dejavnosti na kmetijah v sklopu kmetij.</w:t>
      </w:r>
    </w:p>
    <w:p w14:paraId="5CB96752" w14:textId="77777777" w:rsidR="007D030D" w:rsidRPr="00295865" w:rsidRDefault="007D030D" w:rsidP="00615D02">
      <w:pPr>
        <w:pStyle w:val="05"/>
        <w:numPr>
          <w:ilvl w:val="0"/>
          <w:numId w:val="7"/>
        </w:numPr>
        <w:rPr>
          <w:rFonts w:ascii="Arial" w:hAnsi="Arial"/>
          <w:szCs w:val="20"/>
        </w:rPr>
      </w:pPr>
      <w:r w:rsidRPr="00295865">
        <w:rPr>
          <w:rFonts w:ascii="Arial" w:hAnsi="Arial"/>
          <w:szCs w:val="20"/>
        </w:rPr>
        <w:t xml:space="preserve">Faktor </w:t>
      </w:r>
      <w:r w:rsidRPr="00295865">
        <w:rPr>
          <w:rFonts w:ascii="Arial" w:hAnsi="Arial"/>
          <w:color w:val="auto"/>
          <w:szCs w:val="20"/>
        </w:rPr>
        <w:t>zazidanost</w:t>
      </w:r>
      <w:r w:rsidRPr="00295865">
        <w:rPr>
          <w:rFonts w:ascii="Arial" w:hAnsi="Arial"/>
          <w:szCs w:val="20"/>
        </w:rPr>
        <w:t xml:space="preserve"> znaša 0,4.«.</w:t>
      </w:r>
    </w:p>
    <w:p w14:paraId="4FBDAB2D" w14:textId="77777777" w:rsidR="007D030D" w:rsidRPr="00295865" w:rsidRDefault="007D030D" w:rsidP="00615D02">
      <w:pPr>
        <w:pStyle w:val="05"/>
        <w:numPr>
          <w:ilvl w:val="0"/>
          <w:numId w:val="7"/>
        </w:numPr>
        <w:rPr>
          <w:rFonts w:ascii="Arial" w:hAnsi="Arial"/>
          <w:color w:val="auto"/>
          <w:szCs w:val="20"/>
        </w:rPr>
      </w:pPr>
      <w:r w:rsidRPr="00295865">
        <w:rPr>
          <w:rFonts w:ascii="Arial" w:hAnsi="Arial"/>
          <w:szCs w:val="20"/>
        </w:rPr>
        <w:t>V primerih mešanih naselij (stanovanjska in kmetijska dejavnost) se zagotovi nemoteno življenje kmetijam in ustrezno ločevanje kmetijsko-proizvodne površine od ostale rabe prostora.</w:t>
      </w:r>
    </w:p>
    <w:p w14:paraId="3A5CB6E3" w14:textId="77777777" w:rsidR="007D030D" w:rsidRPr="00295865" w:rsidRDefault="007D030D" w:rsidP="00615D02">
      <w:pPr>
        <w:pStyle w:val="05"/>
        <w:numPr>
          <w:ilvl w:val="0"/>
          <w:numId w:val="7"/>
        </w:numPr>
        <w:rPr>
          <w:rFonts w:ascii="Arial" w:hAnsi="Arial"/>
          <w:color w:val="auto"/>
          <w:szCs w:val="20"/>
        </w:rPr>
      </w:pPr>
      <w:r w:rsidRPr="00295865">
        <w:rPr>
          <w:rFonts w:ascii="Arial" w:hAnsi="Arial"/>
          <w:szCs w:val="20"/>
        </w:rPr>
        <w:t>Pri kmetijah se gnojišča locirajo v neposredni bližini gospodarskega poslopja – hleva, čimbolj odmaknjena od stanovanjske hiše in sosednjih stanovanjskih objektov. Gnojne jame se zgradijo vodotesno brez odtoka.</w:t>
      </w:r>
    </w:p>
    <w:p w14:paraId="11E0FEA1"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7F9529FF" w14:textId="77777777" w:rsidR="007D030D" w:rsidRPr="00295865" w:rsidRDefault="007D030D" w:rsidP="007D030D">
      <w:pPr>
        <w:pStyle w:val="08brez"/>
        <w:rPr>
          <w:rFonts w:ascii="Arial" w:hAnsi="Arial"/>
          <w:szCs w:val="20"/>
        </w:rPr>
      </w:pPr>
      <w:r w:rsidRPr="00295865">
        <w:rPr>
          <w:rFonts w:ascii="Arial" w:hAnsi="Arial"/>
          <w:szCs w:val="20"/>
        </w:rPr>
        <w:t>Spremeni se 60. člen, tako da se glasi:</w:t>
      </w:r>
    </w:p>
    <w:p w14:paraId="18790EBB" w14:textId="77777777" w:rsidR="007D030D" w:rsidRPr="00295865" w:rsidRDefault="007D030D" w:rsidP="007D030D">
      <w:pPr>
        <w:pStyle w:val="04podnapis"/>
        <w:rPr>
          <w:rFonts w:ascii="Arial" w:hAnsi="Arial"/>
          <w:szCs w:val="20"/>
        </w:rPr>
      </w:pPr>
      <w:r w:rsidRPr="00295865">
        <w:rPr>
          <w:rFonts w:ascii="Arial" w:hAnsi="Arial"/>
          <w:color w:val="000000"/>
          <w:szCs w:val="20"/>
        </w:rPr>
        <w:t>»(osrednja območja centralnih dejavnosti)</w:t>
      </w:r>
    </w:p>
    <w:p w14:paraId="7736CF68" w14:textId="77777777" w:rsidR="007D030D" w:rsidRPr="00295865" w:rsidRDefault="007D030D" w:rsidP="00615D02">
      <w:pPr>
        <w:pStyle w:val="05"/>
        <w:numPr>
          <w:ilvl w:val="0"/>
          <w:numId w:val="8"/>
        </w:numPr>
        <w:rPr>
          <w:rFonts w:ascii="Arial" w:hAnsi="Arial"/>
          <w:color w:val="auto"/>
          <w:szCs w:val="20"/>
        </w:rPr>
      </w:pPr>
      <w:r w:rsidRPr="00295865">
        <w:rPr>
          <w:rFonts w:ascii="Arial" w:hAnsi="Arial"/>
          <w:szCs w:val="20"/>
        </w:rPr>
        <w:t xml:space="preserve">Prostorsko izvedbeni pogoji v tem členu veljajo za enote urejanja prostora osrednjih območij centralnih dejavnosti s podrobnejšo namensko rabo oznake </w:t>
      </w:r>
      <w:r w:rsidRPr="00295865">
        <w:rPr>
          <w:rFonts w:ascii="Arial" w:hAnsi="Arial"/>
          <w:bCs/>
          <w:szCs w:val="20"/>
        </w:rPr>
        <w:t>CU</w:t>
      </w:r>
      <w:r w:rsidRPr="00295865">
        <w:rPr>
          <w:rFonts w:ascii="Arial" w:hAnsi="Arial"/>
          <w:szCs w:val="20"/>
        </w:rPr>
        <w:t>.</w:t>
      </w:r>
    </w:p>
    <w:p w14:paraId="0CBFC0D2" w14:textId="77777777" w:rsidR="007D030D" w:rsidRPr="00295865" w:rsidRDefault="007D030D" w:rsidP="00615D02">
      <w:pPr>
        <w:pStyle w:val="05"/>
        <w:numPr>
          <w:ilvl w:val="0"/>
          <w:numId w:val="8"/>
        </w:numPr>
        <w:rPr>
          <w:rFonts w:ascii="Arial" w:hAnsi="Arial"/>
          <w:color w:val="auto"/>
          <w:szCs w:val="20"/>
        </w:rPr>
      </w:pPr>
      <w:r w:rsidRPr="00295865">
        <w:rPr>
          <w:rFonts w:ascii="Arial" w:hAnsi="Arial"/>
          <w:szCs w:val="20"/>
        </w:rPr>
        <w:t xml:space="preserve">Dopustna je uporaba in gradnja objektov: </w:t>
      </w:r>
    </w:p>
    <w:p w14:paraId="3354EB77"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11 Stanovanjske stavbe;</w:t>
      </w:r>
    </w:p>
    <w:p w14:paraId="5BDA106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121 Gostinske stavbe;</w:t>
      </w:r>
    </w:p>
    <w:p w14:paraId="57B3B633"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122 Poslovne in upravne stavbe;</w:t>
      </w:r>
    </w:p>
    <w:p w14:paraId="2461B59F"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123 Trgovske stavbe in stavbe za storitvene dejavnosti;</w:t>
      </w:r>
    </w:p>
    <w:p w14:paraId="5381483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12420 Garažne stavbe;</w:t>
      </w:r>
    </w:p>
    <w:p w14:paraId="21BD1DD6"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12520 Rezervoarji, silosi in skladiščne stavbe: samo skladiščne stavbe do 100 m2 BTP;</w:t>
      </w:r>
    </w:p>
    <w:p w14:paraId="6F2E4DC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126 Stavbe splošnega družbenega pomena;</w:t>
      </w:r>
    </w:p>
    <w:p w14:paraId="5E6A4CC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12721 Stavbe za opravljanje verskih obredov;</w:t>
      </w:r>
    </w:p>
    <w:p w14:paraId="2F10D380"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12740 Druge stavbe, ki niso uvrščene drugje;</w:t>
      </w:r>
    </w:p>
    <w:p w14:paraId="338EA17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241 Objekti za šport, rekreacijo in prosti čas;</w:t>
      </w:r>
    </w:p>
    <w:p w14:paraId="01D5A635"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sprememba namembnosti za proizvodne dejavnosti v objektih ali delih objektov, ki ne presegajo 3</w:t>
      </w:r>
      <w:r w:rsidRPr="00295865">
        <w:rPr>
          <w:rFonts w:ascii="Arial" w:eastAsia="Times New Roman" w:hAnsi="Arial"/>
          <w:szCs w:val="20"/>
        </w:rPr>
        <w:t>0 m</w:t>
      </w:r>
      <w:r w:rsidRPr="00295865">
        <w:rPr>
          <w:rFonts w:ascii="Arial" w:hAnsi="Arial"/>
          <w:szCs w:val="20"/>
        </w:rPr>
        <w:t>2 uporabne površine, tako da stanovanjska dejavnost ni motena;</w:t>
      </w:r>
    </w:p>
    <w:p w14:paraId="7C55ED68" w14:textId="77777777" w:rsidR="007D030D" w:rsidRPr="00295865" w:rsidRDefault="007D030D" w:rsidP="00615D02">
      <w:pPr>
        <w:pStyle w:val="05"/>
        <w:numPr>
          <w:ilvl w:val="0"/>
          <w:numId w:val="19"/>
        </w:numPr>
        <w:rPr>
          <w:rFonts w:ascii="Arial" w:hAnsi="Arial"/>
          <w:szCs w:val="20"/>
        </w:rPr>
      </w:pPr>
      <w:r w:rsidRPr="00295865">
        <w:rPr>
          <w:rFonts w:ascii="Arial" w:hAnsi="Arial"/>
          <w:szCs w:val="20"/>
        </w:rPr>
        <w:lastRenderedPageBreak/>
        <w:t>Stavbe, ki so enostavni ali nezahtevni objekti, so dopustni po največ eden iste vrste na vsako stanovanje.«.</w:t>
      </w:r>
    </w:p>
    <w:p w14:paraId="0781AACB" w14:textId="77777777" w:rsidR="007D030D" w:rsidRPr="00295865" w:rsidRDefault="007D030D" w:rsidP="00615D02">
      <w:pPr>
        <w:pStyle w:val="03clen"/>
        <w:numPr>
          <w:ilvl w:val="0"/>
          <w:numId w:val="4"/>
        </w:numPr>
        <w:rPr>
          <w:rFonts w:ascii="Arial" w:hAnsi="Arial"/>
          <w:color w:val="000000"/>
          <w:szCs w:val="20"/>
        </w:rPr>
      </w:pPr>
      <w:r w:rsidRPr="00295865">
        <w:rPr>
          <w:rFonts w:ascii="Arial" w:hAnsi="Arial"/>
          <w:color w:val="000000"/>
          <w:szCs w:val="20"/>
        </w:rPr>
        <w:t>člen</w:t>
      </w:r>
    </w:p>
    <w:p w14:paraId="1481E978" w14:textId="77777777" w:rsidR="007D030D" w:rsidRPr="00295865" w:rsidRDefault="007D030D" w:rsidP="007D030D">
      <w:pPr>
        <w:pStyle w:val="08brez"/>
        <w:rPr>
          <w:rFonts w:ascii="Arial" w:hAnsi="Arial"/>
          <w:szCs w:val="20"/>
        </w:rPr>
      </w:pPr>
      <w:r w:rsidRPr="00295865">
        <w:rPr>
          <w:rFonts w:ascii="Arial" w:hAnsi="Arial"/>
          <w:szCs w:val="20"/>
        </w:rPr>
        <w:t>Spremeni se 61. člen, tako da se glasi:</w:t>
      </w:r>
    </w:p>
    <w:p w14:paraId="56E64B27" w14:textId="77777777" w:rsidR="007D030D" w:rsidRPr="00295865" w:rsidRDefault="007D030D" w:rsidP="007D030D">
      <w:pPr>
        <w:pStyle w:val="04podnapis"/>
        <w:rPr>
          <w:rFonts w:ascii="Arial" w:hAnsi="Arial"/>
          <w:szCs w:val="20"/>
        </w:rPr>
      </w:pPr>
      <w:r w:rsidRPr="00295865">
        <w:rPr>
          <w:rFonts w:ascii="Arial" w:hAnsi="Arial"/>
          <w:color w:val="000000"/>
          <w:szCs w:val="20"/>
        </w:rPr>
        <w:t>»(druga območja centralnih dejavnosti)</w:t>
      </w:r>
    </w:p>
    <w:p w14:paraId="5BDDF799" w14:textId="77777777" w:rsidR="007D030D" w:rsidRPr="00295865" w:rsidRDefault="007D030D" w:rsidP="00615D02">
      <w:pPr>
        <w:pStyle w:val="05"/>
        <w:numPr>
          <w:ilvl w:val="0"/>
          <w:numId w:val="15"/>
        </w:numPr>
        <w:rPr>
          <w:rFonts w:ascii="Arial" w:hAnsi="Arial"/>
          <w:color w:val="auto"/>
          <w:szCs w:val="20"/>
        </w:rPr>
      </w:pPr>
      <w:r w:rsidRPr="00295865">
        <w:rPr>
          <w:rFonts w:ascii="Arial" w:hAnsi="Arial"/>
          <w:szCs w:val="20"/>
        </w:rPr>
        <w:t xml:space="preserve">Prostorsko izvedbeni pogoji v tem členu veljajo za enote urejanja prostora drugih območij centralnih dejavnosti s podrobnejšo namensko rabo oznake </w:t>
      </w:r>
      <w:r w:rsidRPr="00295865">
        <w:rPr>
          <w:rFonts w:ascii="Arial" w:hAnsi="Arial"/>
          <w:bCs/>
          <w:szCs w:val="20"/>
        </w:rPr>
        <w:t>CD</w:t>
      </w:r>
      <w:r w:rsidRPr="00295865">
        <w:rPr>
          <w:rFonts w:ascii="Arial" w:hAnsi="Arial"/>
          <w:szCs w:val="20"/>
        </w:rPr>
        <w:t>.</w:t>
      </w:r>
    </w:p>
    <w:p w14:paraId="6D70A004" w14:textId="77777777" w:rsidR="007D030D" w:rsidRPr="00295865" w:rsidRDefault="007D030D" w:rsidP="00615D02">
      <w:pPr>
        <w:pStyle w:val="05"/>
        <w:numPr>
          <w:ilvl w:val="0"/>
          <w:numId w:val="15"/>
        </w:numPr>
        <w:rPr>
          <w:rFonts w:ascii="Arial" w:hAnsi="Arial"/>
          <w:color w:val="auto"/>
          <w:szCs w:val="20"/>
        </w:rPr>
      </w:pPr>
      <w:r w:rsidRPr="00295865">
        <w:rPr>
          <w:rFonts w:ascii="Arial" w:hAnsi="Arial"/>
          <w:szCs w:val="20"/>
        </w:rPr>
        <w:t>Območja so namenjena šolskim in verskim objektov, objektom za potrebe športnih in rekreativnih dejavnosti ter domovom za starejše.</w:t>
      </w:r>
    </w:p>
    <w:p w14:paraId="14B7A7D3" w14:textId="77777777" w:rsidR="007D030D" w:rsidRPr="00295865" w:rsidRDefault="007D030D" w:rsidP="00615D02">
      <w:pPr>
        <w:pStyle w:val="05"/>
        <w:numPr>
          <w:ilvl w:val="0"/>
          <w:numId w:val="15"/>
        </w:numPr>
        <w:rPr>
          <w:rFonts w:ascii="Arial" w:hAnsi="Arial"/>
          <w:color w:val="auto"/>
          <w:szCs w:val="20"/>
        </w:rPr>
      </w:pPr>
      <w:r w:rsidRPr="00295865">
        <w:rPr>
          <w:rFonts w:ascii="Arial" w:hAnsi="Arial"/>
          <w:szCs w:val="20"/>
        </w:rPr>
        <w:t xml:space="preserve">Dopustna je uporaba in gradnja objektov: </w:t>
      </w:r>
    </w:p>
    <w:p w14:paraId="64AE128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113 Stanovanjske stavbe za posebne družbenega skupine;</w:t>
      </w:r>
    </w:p>
    <w:p w14:paraId="050AC7A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121 Gostinske stavbe;</w:t>
      </w:r>
    </w:p>
    <w:p w14:paraId="099AF58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122 Poslovne in upravne stavbe;</w:t>
      </w:r>
    </w:p>
    <w:p w14:paraId="18C98F3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123 Trgovske stavbe in stavbe za storitvene dejavnosti;</w:t>
      </w:r>
    </w:p>
    <w:p w14:paraId="0788D92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12420 Garažne stavbe;</w:t>
      </w:r>
    </w:p>
    <w:p w14:paraId="280047C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126 Stavbe splošnega družbenega pomena;</w:t>
      </w:r>
    </w:p>
    <w:p w14:paraId="2DCF3CA5"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12721 Stavbe za opravljanje verskih obredov;</w:t>
      </w:r>
    </w:p>
    <w:p w14:paraId="02565020"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12740 Druge stavbe, ki niso uvrščene drugje;</w:t>
      </w:r>
    </w:p>
    <w:p w14:paraId="444C885B"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241 Objekti za šport, rekreacijo za prosti čas.«.</w:t>
      </w:r>
    </w:p>
    <w:p w14:paraId="4717F5C2"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7D3BF721" w14:textId="77777777" w:rsidR="007D030D" w:rsidRPr="00295865" w:rsidRDefault="007D030D" w:rsidP="007D030D">
      <w:pPr>
        <w:pStyle w:val="08brez"/>
        <w:rPr>
          <w:rFonts w:ascii="Arial" w:hAnsi="Arial"/>
          <w:szCs w:val="20"/>
        </w:rPr>
      </w:pPr>
      <w:r w:rsidRPr="00295865">
        <w:rPr>
          <w:rFonts w:ascii="Arial" w:hAnsi="Arial"/>
          <w:szCs w:val="20"/>
        </w:rPr>
        <w:t>Spremeni se 62. člen, tako da se glasi:</w:t>
      </w:r>
    </w:p>
    <w:p w14:paraId="00849D29" w14:textId="77777777" w:rsidR="007D030D" w:rsidRPr="00295865" w:rsidRDefault="007D030D" w:rsidP="007D030D">
      <w:pPr>
        <w:pStyle w:val="04podnapis"/>
        <w:rPr>
          <w:rFonts w:ascii="Arial" w:hAnsi="Arial"/>
          <w:szCs w:val="20"/>
        </w:rPr>
      </w:pPr>
      <w:r w:rsidRPr="00295865">
        <w:rPr>
          <w:rFonts w:ascii="Arial" w:hAnsi="Arial"/>
          <w:color w:val="000000"/>
          <w:szCs w:val="20"/>
        </w:rPr>
        <w:t>»(gospodarske cone)</w:t>
      </w:r>
    </w:p>
    <w:p w14:paraId="7A8DDE38" w14:textId="77777777" w:rsidR="007D030D" w:rsidRPr="00295865" w:rsidRDefault="007D030D" w:rsidP="00615D02">
      <w:pPr>
        <w:pStyle w:val="05"/>
        <w:numPr>
          <w:ilvl w:val="0"/>
          <w:numId w:val="16"/>
        </w:numPr>
        <w:rPr>
          <w:rFonts w:ascii="Arial" w:hAnsi="Arial"/>
          <w:color w:val="auto"/>
          <w:szCs w:val="20"/>
        </w:rPr>
      </w:pPr>
      <w:r w:rsidRPr="00295865">
        <w:rPr>
          <w:rFonts w:ascii="Arial" w:hAnsi="Arial"/>
          <w:szCs w:val="20"/>
        </w:rPr>
        <w:t xml:space="preserve">Prostorsko izvedbeni pogoji v tem členu veljajo za enote urejanja prostora gospodarskih con s podrobnejšo namensko rabo oznake </w:t>
      </w:r>
      <w:r w:rsidRPr="00295865">
        <w:rPr>
          <w:rFonts w:ascii="Arial" w:hAnsi="Arial"/>
          <w:bCs/>
          <w:szCs w:val="20"/>
        </w:rPr>
        <w:t>IG</w:t>
      </w:r>
      <w:r w:rsidRPr="00295865">
        <w:rPr>
          <w:rFonts w:ascii="Arial" w:hAnsi="Arial"/>
          <w:szCs w:val="20"/>
        </w:rPr>
        <w:t>.</w:t>
      </w:r>
    </w:p>
    <w:p w14:paraId="2F93109E" w14:textId="77777777" w:rsidR="007D030D" w:rsidRPr="00295865" w:rsidRDefault="007D030D" w:rsidP="00615D02">
      <w:pPr>
        <w:pStyle w:val="05"/>
        <w:numPr>
          <w:ilvl w:val="0"/>
          <w:numId w:val="16"/>
        </w:numPr>
        <w:rPr>
          <w:rFonts w:ascii="Arial" w:hAnsi="Arial"/>
          <w:color w:val="auto"/>
          <w:szCs w:val="20"/>
        </w:rPr>
      </w:pPr>
      <w:r w:rsidRPr="00295865">
        <w:rPr>
          <w:rFonts w:ascii="Arial" w:hAnsi="Arial"/>
          <w:szCs w:val="20"/>
        </w:rPr>
        <w:t xml:space="preserve">Dopustna je uporaba in gradnja objektov: </w:t>
      </w:r>
    </w:p>
    <w:p w14:paraId="37F14F98"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12112 Gostilne, restavracije in točilnice;</w:t>
      </w:r>
    </w:p>
    <w:p w14:paraId="3F875E06"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12203 Druge poslovne stavbe;</w:t>
      </w:r>
    </w:p>
    <w:p w14:paraId="472EE3EC"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123 Trgovske stavbe in stavbe za storitvene dejavnosti;</w:t>
      </w:r>
    </w:p>
    <w:p w14:paraId="6CEAA31B"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124 Stavbe za promet in stavbe za izvajanje komunikacij;</w:t>
      </w:r>
    </w:p>
    <w:p w14:paraId="008042DE"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125 Industrijske in skladiščne stavbe;</w:t>
      </w:r>
    </w:p>
    <w:p w14:paraId="5391DC18"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1271 Nestanovanjske kmetijske stavbe;</w:t>
      </w:r>
    </w:p>
    <w:p w14:paraId="1DB56D52"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1274 Druge stavbe, ki niso uvrščene drugje;</w:t>
      </w:r>
    </w:p>
    <w:p w14:paraId="542FB79B"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21 Objekti prometne infrastrukture;</w:t>
      </w:r>
    </w:p>
    <w:p w14:paraId="45A3A6D3"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22 Cevovodi, komunikacijska omrežja in elektroenergetski vodi;</w:t>
      </w:r>
    </w:p>
    <w:p w14:paraId="3243CD9C"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23 Industrijski gradbeni kompleksi;</w:t>
      </w:r>
    </w:p>
    <w:p w14:paraId="6E33B528"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24203 Objekti za ravnanje z odpadki: - samo zbirni center za odpadke v odmiku najmanj 150 m od stanovanjskih površin in območij centralnih dejavnosti.«.</w:t>
      </w:r>
    </w:p>
    <w:p w14:paraId="50B9B76A"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7FBE4F52" w14:textId="77777777" w:rsidR="007D030D" w:rsidRPr="00295865" w:rsidRDefault="007D030D" w:rsidP="007D030D">
      <w:pPr>
        <w:pStyle w:val="08brez"/>
        <w:rPr>
          <w:rFonts w:ascii="Arial" w:hAnsi="Arial"/>
          <w:szCs w:val="20"/>
        </w:rPr>
      </w:pPr>
      <w:r w:rsidRPr="00295865">
        <w:rPr>
          <w:rFonts w:ascii="Arial" w:hAnsi="Arial"/>
          <w:szCs w:val="20"/>
        </w:rPr>
        <w:t>Spremeni se 63. člen, tako da se glasi:</w:t>
      </w:r>
    </w:p>
    <w:p w14:paraId="42F5F99F"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z objekti za kmetijsko proizvodnjo)</w:t>
      </w:r>
    </w:p>
    <w:p w14:paraId="717613E9" w14:textId="77777777" w:rsidR="007D030D" w:rsidRPr="00295865" w:rsidRDefault="007D030D" w:rsidP="00615D02">
      <w:pPr>
        <w:pStyle w:val="05"/>
        <w:numPr>
          <w:ilvl w:val="0"/>
          <w:numId w:val="26"/>
        </w:numPr>
        <w:rPr>
          <w:rFonts w:ascii="Arial" w:hAnsi="Arial"/>
          <w:szCs w:val="20"/>
        </w:rPr>
      </w:pPr>
      <w:r w:rsidRPr="00295865">
        <w:rPr>
          <w:rFonts w:ascii="Arial" w:hAnsi="Arial"/>
          <w:szCs w:val="20"/>
        </w:rPr>
        <w:t>Prostorsko izvedbeni pogoji v tem členu veljajo za enote urejanja prostora površin z objekti za kmetijsko proizvodnjo s podrobnejšo namensko rabo oznake IK.</w:t>
      </w:r>
    </w:p>
    <w:p w14:paraId="59E6D8F7" w14:textId="77777777" w:rsidR="007D030D" w:rsidRPr="00295865" w:rsidRDefault="007D030D" w:rsidP="00615D02">
      <w:pPr>
        <w:pStyle w:val="05"/>
        <w:numPr>
          <w:ilvl w:val="0"/>
          <w:numId w:val="26"/>
        </w:numPr>
        <w:rPr>
          <w:rFonts w:ascii="Arial" w:hAnsi="Arial"/>
          <w:szCs w:val="20"/>
        </w:rPr>
      </w:pPr>
      <w:r w:rsidRPr="00295865">
        <w:rPr>
          <w:rFonts w:ascii="Arial" w:hAnsi="Arial"/>
          <w:szCs w:val="20"/>
        </w:rPr>
        <w:t>Dopustna je uporaba in gradnja objektov:</w:t>
      </w:r>
    </w:p>
    <w:p w14:paraId="081E575F" w14:textId="77777777" w:rsidR="007D030D" w:rsidRPr="00295865" w:rsidRDefault="007D030D" w:rsidP="00615D02">
      <w:pPr>
        <w:pStyle w:val="06-"/>
        <w:numPr>
          <w:ilvl w:val="0"/>
          <w:numId w:val="5"/>
        </w:numPr>
        <w:ind w:left="227" w:hanging="227"/>
        <w:rPr>
          <w:rFonts w:ascii="Arial" w:hAnsi="Arial"/>
          <w:szCs w:val="20"/>
        </w:rPr>
      </w:pPr>
      <w:r w:rsidRPr="00295865">
        <w:rPr>
          <w:rFonts w:ascii="Arial" w:hAnsi="Arial"/>
          <w:szCs w:val="20"/>
        </w:rPr>
        <w:t>1271 Nestanovanjske kmetijske stavbe.</w:t>
      </w:r>
    </w:p>
    <w:p w14:paraId="0F0A909C" w14:textId="77777777" w:rsidR="007D030D" w:rsidRPr="00295865" w:rsidRDefault="007D030D" w:rsidP="00615D02">
      <w:pPr>
        <w:pStyle w:val="05"/>
        <w:numPr>
          <w:ilvl w:val="0"/>
          <w:numId w:val="26"/>
        </w:numPr>
        <w:rPr>
          <w:rFonts w:ascii="Arial" w:hAnsi="Arial"/>
          <w:szCs w:val="20"/>
        </w:rPr>
      </w:pPr>
      <w:r w:rsidRPr="00295865">
        <w:rPr>
          <w:rFonts w:ascii="Arial" w:hAnsi="Arial"/>
          <w:szCs w:val="20"/>
        </w:rPr>
        <w:t>Ne glede na določbo prejšnjega odstavka je v EUP BU63, BU75, BU91, RE114, RE252, VG6, VG316 in VG318 dopuščena gradnja samo objektov, ki so 12711 Stavbe za rastlinsko pridelavo. Po prenehanju dejavnosti v rastlinjakih se odstranijo in namenska raba se spremeni v območja kmetijskih zemljišč.</w:t>
      </w:r>
    </w:p>
    <w:p w14:paraId="235A73E2" w14:textId="77777777" w:rsidR="007D030D" w:rsidRPr="00295865" w:rsidRDefault="007D030D" w:rsidP="00615D02">
      <w:pPr>
        <w:pStyle w:val="05"/>
        <w:numPr>
          <w:ilvl w:val="0"/>
          <w:numId w:val="26"/>
        </w:numPr>
        <w:rPr>
          <w:rFonts w:ascii="Arial" w:hAnsi="Arial"/>
          <w:color w:val="auto"/>
          <w:szCs w:val="20"/>
        </w:rPr>
      </w:pPr>
      <w:r w:rsidRPr="00295865">
        <w:rPr>
          <w:rFonts w:ascii="Arial" w:hAnsi="Arial"/>
          <w:szCs w:val="20"/>
        </w:rPr>
        <w:t>Ne glede na določbo drugega odstavka tega člena je v EUP RE114 dopustna samo gradnja objektov 12711 Stavbe za rastlinsko pridelavo za namen širitve obstoječe vrtnarske dejavnosti.</w:t>
      </w:r>
    </w:p>
    <w:p w14:paraId="601C7C51" w14:textId="77777777" w:rsidR="007D030D" w:rsidRPr="00295865" w:rsidRDefault="007D030D" w:rsidP="00615D02">
      <w:pPr>
        <w:pStyle w:val="05"/>
        <w:numPr>
          <w:ilvl w:val="0"/>
          <w:numId w:val="26"/>
        </w:numPr>
        <w:rPr>
          <w:rFonts w:ascii="Arial" w:hAnsi="Arial"/>
          <w:color w:val="auto"/>
          <w:szCs w:val="20"/>
        </w:rPr>
      </w:pPr>
      <w:r w:rsidRPr="00295865">
        <w:rPr>
          <w:rFonts w:ascii="Arial" w:hAnsi="Arial"/>
          <w:szCs w:val="20"/>
        </w:rPr>
        <w:t>V dopustnih objektih se lahko izvaja tudi poslovna dejavnost trženja lastnih kmetijskih pridelkov.«.</w:t>
      </w:r>
    </w:p>
    <w:p w14:paraId="3FDA19C0"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lastRenderedPageBreak/>
        <w:t>člen</w:t>
      </w:r>
    </w:p>
    <w:p w14:paraId="2D1AAAED" w14:textId="77777777" w:rsidR="007D030D" w:rsidRPr="00295865" w:rsidRDefault="007D030D" w:rsidP="007D030D">
      <w:pPr>
        <w:pStyle w:val="08brez"/>
        <w:rPr>
          <w:rFonts w:ascii="Arial" w:hAnsi="Arial"/>
          <w:szCs w:val="20"/>
        </w:rPr>
      </w:pPr>
      <w:r w:rsidRPr="00295865">
        <w:rPr>
          <w:rFonts w:ascii="Arial" w:hAnsi="Arial"/>
          <w:szCs w:val="20"/>
        </w:rPr>
        <w:t>Spremeni se 64. člen, tako da se glasi:</w:t>
      </w:r>
    </w:p>
    <w:p w14:paraId="731C0735"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za turizem)</w:t>
      </w:r>
    </w:p>
    <w:p w14:paraId="154D768A" w14:textId="77777777" w:rsidR="007D030D" w:rsidRPr="00295865" w:rsidRDefault="007D030D" w:rsidP="00615D02">
      <w:pPr>
        <w:pStyle w:val="05"/>
        <w:numPr>
          <w:ilvl w:val="0"/>
          <w:numId w:val="27"/>
        </w:numPr>
        <w:rPr>
          <w:rFonts w:ascii="Arial" w:hAnsi="Arial"/>
          <w:szCs w:val="20"/>
        </w:rPr>
      </w:pPr>
      <w:r w:rsidRPr="00295865">
        <w:rPr>
          <w:rFonts w:ascii="Arial" w:hAnsi="Arial"/>
          <w:szCs w:val="20"/>
        </w:rPr>
        <w:t>Prostorsko izvedbeni pogoji v tem členu veljajo za enote urejanja prostora površin za turizem s podrobnejšo namensko rabo oznake BT.</w:t>
      </w:r>
    </w:p>
    <w:p w14:paraId="57C95064" w14:textId="77777777" w:rsidR="007D030D" w:rsidRPr="00295865" w:rsidRDefault="007D030D" w:rsidP="00615D02">
      <w:pPr>
        <w:pStyle w:val="05"/>
        <w:numPr>
          <w:ilvl w:val="0"/>
          <w:numId w:val="27"/>
        </w:numPr>
        <w:rPr>
          <w:rFonts w:ascii="Arial" w:hAnsi="Arial"/>
          <w:color w:val="auto"/>
          <w:szCs w:val="20"/>
        </w:rPr>
      </w:pPr>
      <w:r w:rsidRPr="00295865">
        <w:rPr>
          <w:rFonts w:ascii="Arial" w:hAnsi="Arial"/>
          <w:szCs w:val="20"/>
        </w:rPr>
        <w:t xml:space="preserve">Dopustna je uporaba in gradnja objektov: </w:t>
      </w:r>
    </w:p>
    <w:p w14:paraId="611DF85F"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111 Enostanovanjske stavbe: samo v sklopu objekta za turizem;</w:t>
      </w:r>
    </w:p>
    <w:p w14:paraId="55CE51D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121 Gostinske stavbe;</w:t>
      </w:r>
    </w:p>
    <w:p w14:paraId="67278711"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12301 Trgovske stavbe: do 200,00 m2 BTP;</w:t>
      </w:r>
    </w:p>
    <w:p w14:paraId="727573B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12304 Stavbe za storitvene dejavnosti;</w:t>
      </w:r>
    </w:p>
    <w:p w14:paraId="1EE4F379"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241 Objekti za šport, rekreacijo in prosti čas.«.</w:t>
      </w:r>
    </w:p>
    <w:p w14:paraId="505D213A"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1FD097B9" w14:textId="77777777" w:rsidR="007D030D" w:rsidRPr="00295865" w:rsidRDefault="007D030D" w:rsidP="007D030D">
      <w:pPr>
        <w:pStyle w:val="08brez"/>
        <w:rPr>
          <w:rFonts w:ascii="Arial" w:hAnsi="Arial"/>
          <w:szCs w:val="20"/>
        </w:rPr>
      </w:pPr>
      <w:r w:rsidRPr="00295865">
        <w:rPr>
          <w:rFonts w:ascii="Arial" w:hAnsi="Arial"/>
          <w:szCs w:val="20"/>
        </w:rPr>
        <w:t>Spremeni se 65. člen, tako da se glasi:</w:t>
      </w:r>
    </w:p>
    <w:p w14:paraId="20594C08" w14:textId="77777777" w:rsidR="007D030D" w:rsidRPr="00295865" w:rsidRDefault="007D030D" w:rsidP="007D030D">
      <w:pPr>
        <w:pStyle w:val="04podnapis"/>
        <w:rPr>
          <w:rFonts w:ascii="Arial" w:hAnsi="Arial"/>
          <w:szCs w:val="20"/>
        </w:rPr>
      </w:pPr>
      <w:r w:rsidRPr="00295865">
        <w:rPr>
          <w:rFonts w:ascii="Arial" w:hAnsi="Arial"/>
          <w:color w:val="000000"/>
          <w:szCs w:val="20"/>
        </w:rPr>
        <w:t>»(</w:t>
      </w:r>
      <w:r w:rsidRPr="00295865">
        <w:rPr>
          <w:rFonts w:ascii="Arial" w:hAnsi="Arial"/>
          <w:szCs w:val="20"/>
        </w:rPr>
        <w:t xml:space="preserve">površine drugih </w:t>
      </w:r>
      <w:r w:rsidRPr="00295865">
        <w:rPr>
          <w:rFonts w:ascii="Arial" w:hAnsi="Arial"/>
          <w:color w:val="000000"/>
          <w:szCs w:val="20"/>
        </w:rPr>
        <w:t>območij</w:t>
      </w:r>
      <w:r w:rsidRPr="00295865">
        <w:rPr>
          <w:rFonts w:ascii="Arial" w:hAnsi="Arial"/>
          <w:szCs w:val="20"/>
        </w:rPr>
        <w:t>)</w:t>
      </w:r>
    </w:p>
    <w:p w14:paraId="1CC68EBF" w14:textId="77777777" w:rsidR="007D030D" w:rsidRPr="00295865" w:rsidRDefault="007D030D" w:rsidP="00615D02">
      <w:pPr>
        <w:pStyle w:val="05"/>
        <w:numPr>
          <w:ilvl w:val="0"/>
          <w:numId w:val="28"/>
        </w:numPr>
        <w:rPr>
          <w:rFonts w:ascii="Arial" w:hAnsi="Arial"/>
          <w:szCs w:val="20"/>
        </w:rPr>
      </w:pPr>
      <w:r w:rsidRPr="00295865">
        <w:rPr>
          <w:rFonts w:ascii="Arial" w:hAnsi="Arial"/>
          <w:szCs w:val="20"/>
        </w:rPr>
        <w:t>Prostorsko izvedbeni pogoji v tem členu veljajo za enote urejanja prostora površin drugih območij s podrobnejšo namensko rabo oznake BD.</w:t>
      </w:r>
    </w:p>
    <w:p w14:paraId="085F05F0" w14:textId="77777777" w:rsidR="007D030D" w:rsidRPr="00295865" w:rsidRDefault="007D030D" w:rsidP="00615D02">
      <w:pPr>
        <w:pStyle w:val="05"/>
        <w:numPr>
          <w:ilvl w:val="0"/>
          <w:numId w:val="28"/>
        </w:numPr>
        <w:rPr>
          <w:rFonts w:ascii="Arial" w:hAnsi="Arial"/>
          <w:color w:val="auto"/>
          <w:szCs w:val="20"/>
        </w:rPr>
      </w:pPr>
      <w:r w:rsidRPr="00295865">
        <w:rPr>
          <w:rFonts w:ascii="Arial" w:hAnsi="Arial"/>
          <w:szCs w:val="20"/>
        </w:rPr>
        <w:t xml:space="preserve">Dopustna je uporaba in gradnja objektov: </w:t>
      </w:r>
    </w:p>
    <w:p w14:paraId="407385C7"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121 Gostinske stavbe;</w:t>
      </w:r>
    </w:p>
    <w:p w14:paraId="2AE008F9"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122 Poslovne in upravne stavbe;</w:t>
      </w:r>
    </w:p>
    <w:p w14:paraId="6FC4FE96"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123 Trgovske stavbe in stavbe za storitvene dejavnosti;</w:t>
      </w:r>
    </w:p>
    <w:p w14:paraId="7367C14B"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124 Stavbe za promet in stavbe za izvajanje komunikacij;</w:t>
      </w:r>
    </w:p>
    <w:p w14:paraId="6E6F3D60"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125 Industrijskein skladiščne stavbe;</w:t>
      </w:r>
    </w:p>
    <w:p w14:paraId="3C9271B4"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1265 Stavbe za šport;</w:t>
      </w:r>
    </w:p>
    <w:p w14:paraId="5920DA89"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1271 Nestanovanjske kmetijske stavbe;</w:t>
      </w:r>
    </w:p>
    <w:p w14:paraId="5C6C92EF"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1274 Druge stavbe, ki niso uvrščene drugje;</w:t>
      </w:r>
    </w:p>
    <w:p w14:paraId="4C4DBA82"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21 Objekti prometne infrastrukture;</w:t>
      </w:r>
    </w:p>
    <w:p w14:paraId="5CF8E557"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22 Cevovodi, komunikacijska omrežja in elektroenergetski vodi;</w:t>
      </w:r>
    </w:p>
    <w:p w14:paraId="53832BD2"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23Industrijski gradbeni kompleksi;</w:t>
      </w:r>
    </w:p>
    <w:p w14:paraId="6A3502BC"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24 Drugi gradbeni inženirski objekti.«.</w:t>
      </w:r>
    </w:p>
    <w:p w14:paraId="0EB6D246"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16AD7118" w14:textId="77777777" w:rsidR="007D030D" w:rsidRPr="00295865" w:rsidRDefault="007D030D" w:rsidP="007D030D">
      <w:pPr>
        <w:pStyle w:val="08brez"/>
        <w:rPr>
          <w:rFonts w:ascii="Arial" w:hAnsi="Arial"/>
          <w:szCs w:val="20"/>
        </w:rPr>
      </w:pPr>
      <w:r w:rsidRPr="00295865">
        <w:rPr>
          <w:rFonts w:ascii="Arial" w:hAnsi="Arial"/>
          <w:szCs w:val="20"/>
        </w:rPr>
        <w:t>Črta se 66. člen.</w:t>
      </w:r>
    </w:p>
    <w:p w14:paraId="16D858E6"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04D7255B" w14:textId="77777777" w:rsidR="007D030D" w:rsidRPr="00295865" w:rsidRDefault="007D030D" w:rsidP="007D030D">
      <w:pPr>
        <w:pStyle w:val="08brez"/>
        <w:rPr>
          <w:rFonts w:ascii="Arial" w:hAnsi="Arial"/>
          <w:szCs w:val="20"/>
        </w:rPr>
      </w:pPr>
      <w:r w:rsidRPr="00295865">
        <w:rPr>
          <w:rFonts w:ascii="Arial" w:hAnsi="Arial"/>
          <w:szCs w:val="20"/>
        </w:rPr>
        <w:t>Spremeni se 67. člen, tako da se glasi:</w:t>
      </w:r>
    </w:p>
    <w:p w14:paraId="4CC0D792"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za oddih, rekreacijo in šport)</w:t>
      </w:r>
    </w:p>
    <w:p w14:paraId="1D1AC8C5" w14:textId="77777777" w:rsidR="007D030D" w:rsidRPr="00295865" w:rsidRDefault="007D030D" w:rsidP="00615D02">
      <w:pPr>
        <w:pStyle w:val="05"/>
        <w:numPr>
          <w:ilvl w:val="0"/>
          <w:numId w:val="17"/>
        </w:numPr>
        <w:rPr>
          <w:rFonts w:ascii="Arial" w:hAnsi="Arial"/>
          <w:color w:val="auto"/>
          <w:szCs w:val="20"/>
        </w:rPr>
      </w:pPr>
      <w:r w:rsidRPr="00295865">
        <w:rPr>
          <w:rFonts w:ascii="Arial" w:hAnsi="Arial"/>
          <w:szCs w:val="20"/>
        </w:rPr>
        <w:t>Prostorsko izvedbeni pogoji v tem členu veljajo za enote urejanja prostora površin za oddih, rekreacijo in šport oznake ZS.</w:t>
      </w:r>
    </w:p>
    <w:p w14:paraId="2794E10B" w14:textId="77777777" w:rsidR="007D030D" w:rsidRPr="00295865" w:rsidRDefault="007D030D" w:rsidP="00615D02">
      <w:pPr>
        <w:pStyle w:val="05"/>
        <w:numPr>
          <w:ilvl w:val="0"/>
          <w:numId w:val="17"/>
        </w:numPr>
        <w:rPr>
          <w:rFonts w:ascii="Arial" w:hAnsi="Arial"/>
          <w:color w:val="auto"/>
          <w:szCs w:val="20"/>
        </w:rPr>
      </w:pPr>
      <w:r w:rsidRPr="00295865">
        <w:rPr>
          <w:rFonts w:ascii="Arial" w:hAnsi="Arial"/>
          <w:szCs w:val="20"/>
        </w:rPr>
        <w:t xml:space="preserve">Dopustna je uporaba in gradnja objektov: </w:t>
      </w:r>
    </w:p>
    <w:p w14:paraId="158A34AC"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12112 Gostilne, restavracije in točilnice: samo en objekt v EUP; do 50 m2 BTP;</w:t>
      </w:r>
    </w:p>
    <w:p w14:paraId="72135D82"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12120 Druge gostinske stavbe za kratkotrajno nastanitev: samo stavbe v kampih;</w:t>
      </w:r>
    </w:p>
    <w:p w14:paraId="6BF738D0"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24122 Drugi gradbeni inženirski objekti za šport, rekreacijo in prosti čas.</w:t>
      </w:r>
    </w:p>
    <w:p w14:paraId="064B75AF"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 xml:space="preserve">vodno zajetje in objekti za akumulacijo vode in namakanje. </w:t>
      </w:r>
    </w:p>
    <w:p w14:paraId="17EE6044" w14:textId="77777777" w:rsidR="007D030D" w:rsidRPr="00295865" w:rsidRDefault="007D030D" w:rsidP="00615D02">
      <w:pPr>
        <w:pStyle w:val="05"/>
        <w:numPr>
          <w:ilvl w:val="0"/>
          <w:numId w:val="25"/>
        </w:numPr>
        <w:rPr>
          <w:rFonts w:ascii="Arial" w:hAnsi="Arial"/>
          <w:color w:val="auto"/>
          <w:szCs w:val="20"/>
        </w:rPr>
      </w:pPr>
      <w:r w:rsidRPr="00295865">
        <w:rPr>
          <w:rFonts w:ascii="Arial" w:hAnsi="Arial"/>
          <w:szCs w:val="20"/>
        </w:rPr>
        <w:t>Skupna BTP vseh stavb v posamezni EUP znaša največ 300 m2.«.</w:t>
      </w:r>
    </w:p>
    <w:p w14:paraId="2EEFD231"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415F7233" w14:textId="77777777" w:rsidR="007D030D" w:rsidRPr="00295865" w:rsidRDefault="007D030D" w:rsidP="007D030D">
      <w:pPr>
        <w:pStyle w:val="08brez"/>
        <w:rPr>
          <w:rFonts w:ascii="Arial" w:hAnsi="Arial"/>
          <w:szCs w:val="20"/>
        </w:rPr>
      </w:pPr>
      <w:r w:rsidRPr="00295865">
        <w:rPr>
          <w:rFonts w:ascii="Arial" w:hAnsi="Arial"/>
          <w:szCs w:val="20"/>
        </w:rPr>
        <w:t>Spremeni se 68. člen, tako da se glasi:</w:t>
      </w:r>
    </w:p>
    <w:p w14:paraId="05ACE48D" w14:textId="77777777" w:rsidR="007D030D" w:rsidRPr="00295865" w:rsidRDefault="007D030D" w:rsidP="007D030D">
      <w:pPr>
        <w:pStyle w:val="04podnapis"/>
        <w:rPr>
          <w:rFonts w:ascii="Arial" w:hAnsi="Arial"/>
          <w:szCs w:val="20"/>
        </w:rPr>
      </w:pPr>
      <w:r w:rsidRPr="00295865">
        <w:rPr>
          <w:rFonts w:ascii="Arial" w:hAnsi="Arial"/>
          <w:color w:val="000000"/>
          <w:szCs w:val="20"/>
        </w:rPr>
        <w:t>»(pokopališče)</w:t>
      </w:r>
    </w:p>
    <w:p w14:paraId="54C8966A" w14:textId="77777777" w:rsidR="007D030D" w:rsidRPr="00295865" w:rsidRDefault="007D030D" w:rsidP="00615D02">
      <w:pPr>
        <w:pStyle w:val="05"/>
        <w:numPr>
          <w:ilvl w:val="0"/>
          <w:numId w:val="29"/>
        </w:numPr>
        <w:rPr>
          <w:rFonts w:ascii="Arial" w:hAnsi="Arial"/>
          <w:szCs w:val="20"/>
        </w:rPr>
      </w:pPr>
      <w:r w:rsidRPr="00295865">
        <w:rPr>
          <w:rFonts w:ascii="Arial" w:hAnsi="Arial"/>
          <w:szCs w:val="20"/>
        </w:rPr>
        <w:t>Prostorsko izvedbeni pogoji v tem členu veljajo za enote urejanja prostora pokopališč s podrobnejšo namensko rabo oznake ZK.</w:t>
      </w:r>
    </w:p>
    <w:p w14:paraId="2E3F4C42" w14:textId="77777777" w:rsidR="007D030D" w:rsidRPr="00295865" w:rsidRDefault="007D030D" w:rsidP="00615D02">
      <w:pPr>
        <w:pStyle w:val="05"/>
        <w:numPr>
          <w:ilvl w:val="0"/>
          <w:numId w:val="29"/>
        </w:numPr>
        <w:rPr>
          <w:rFonts w:ascii="Arial" w:hAnsi="Arial"/>
          <w:color w:val="auto"/>
          <w:szCs w:val="20"/>
        </w:rPr>
      </w:pPr>
      <w:r w:rsidRPr="00295865">
        <w:rPr>
          <w:rFonts w:ascii="Arial" w:hAnsi="Arial"/>
          <w:szCs w:val="20"/>
        </w:rPr>
        <w:t xml:space="preserve">Dopustna je uporaba in gradnja objektov: </w:t>
      </w:r>
    </w:p>
    <w:p w14:paraId="4D5D3B18"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12721 Stavbe za opravljanje verskih obredov;</w:t>
      </w:r>
    </w:p>
    <w:p w14:paraId="0CB0EDA0"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12722 Pokopališke stavbe;</w:t>
      </w:r>
    </w:p>
    <w:p w14:paraId="7A98C7CC"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24204 Pokopališča.«.</w:t>
      </w:r>
    </w:p>
    <w:p w14:paraId="5235D18C"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lastRenderedPageBreak/>
        <w:t>člen</w:t>
      </w:r>
    </w:p>
    <w:p w14:paraId="75B4CC2F" w14:textId="77777777" w:rsidR="007D030D" w:rsidRPr="00295865" w:rsidRDefault="007D030D" w:rsidP="007D030D">
      <w:pPr>
        <w:pStyle w:val="08brez"/>
        <w:rPr>
          <w:rFonts w:ascii="Arial" w:hAnsi="Arial"/>
          <w:szCs w:val="20"/>
        </w:rPr>
      </w:pPr>
      <w:r w:rsidRPr="00295865">
        <w:rPr>
          <w:rFonts w:ascii="Arial" w:hAnsi="Arial"/>
          <w:szCs w:val="20"/>
        </w:rPr>
        <w:t>Spremeni se 69. člen, tako da se glasi:</w:t>
      </w:r>
    </w:p>
    <w:p w14:paraId="340A2F98"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cest)</w:t>
      </w:r>
    </w:p>
    <w:p w14:paraId="05D0B243" w14:textId="77777777" w:rsidR="007D030D" w:rsidRPr="00295865" w:rsidRDefault="007D030D" w:rsidP="00615D02">
      <w:pPr>
        <w:pStyle w:val="05"/>
        <w:numPr>
          <w:ilvl w:val="0"/>
          <w:numId w:val="30"/>
        </w:numPr>
        <w:rPr>
          <w:rFonts w:ascii="Arial" w:hAnsi="Arial"/>
          <w:color w:val="auto"/>
          <w:szCs w:val="20"/>
        </w:rPr>
      </w:pPr>
      <w:r w:rsidRPr="00295865">
        <w:rPr>
          <w:rFonts w:ascii="Arial" w:hAnsi="Arial"/>
          <w:szCs w:val="20"/>
        </w:rPr>
        <w:t>Prostorsko izvedbeni pogoji v tem členu veljajo za enote urejanja prostora površin cest s podrobnejšo namensko rabo oznake PC.</w:t>
      </w:r>
    </w:p>
    <w:p w14:paraId="3253783A" w14:textId="77777777" w:rsidR="007D030D" w:rsidRPr="00295865" w:rsidRDefault="007D030D" w:rsidP="00615D02">
      <w:pPr>
        <w:pStyle w:val="05"/>
        <w:numPr>
          <w:ilvl w:val="0"/>
          <w:numId w:val="30"/>
        </w:numPr>
        <w:rPr>
          <w:rFonts w:ascii="Arial" w:hAnsi="Arial"/>
          <w:color w:val="auto"/>
          <w:szCs w:val="20"/>
        </w:rPr>
      </w:pPr>
      <w:r w:rsidRPr="00295865">
        <w:rPr>
          <w:rFonts w:ascii="Arial" w:hAnsi="Arial"/>
          <w:szCs w:val="20"/>
        </w:rPr>
        <w:t xml:space="preserve">Dopustna je uporaba in gradnja objektov: </w:t>
      </w:r>
    </w:p>
    <w:p w14:paraId="4738124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124 Stavbe za promet in stavbe za izvajanje komunikacij;</w:t>
      </w:r>
    </w:p>
    <w:p w14:paraId="4D21F307"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21 Objekti prometne infrastrukture.«.</w:t>
      </w:r>
    </w:p>
    <w:p w14:paraId="2A752717"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6B696522" w14:textId="77777777" w:rsidR="007D030D" w:rsidRPr="00295865" w:rsidRDefault="007D030D" w:rsidP="007D030D">
      <w:pPr>
        <w:pStyle w:val="08brez"/>
        <w:rPr>
          <w:rFonts w:ascii="Arial" w:hAnsi="Arial"/>
          <w:szCs w:val="20"/>
        </w:rPr>
      </w:pPr>
      <w:r w:rsidRPr="00295865">
        <w:rPr>
          <w:rFonts w:ascii="Arial" w:hAnsi="Arial"/>
          <w:szCs w:val="20"/>
        </w:rPr>
        <w:t>Črta se 70. člen</w:t>
      </w:r>
    </w:p>
    <w:p w14:paraId="4559CA01"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20A75D8F" w14:textId="77777777" w:rsidR="007D030D" w:rsidRPr="00295865" w:rsidRDefault="007D030D" w:rsidP="007D030D">
      <w:pPr>
        <w:pStyle w:val="08brez"/>
        <w:rPr>
          <w:rFonts w:ascii="Arial" w:hAnsi="Arial"/>
          <w:szCs w:val="20"/>
        </w:rPr>
      </w:pPr>
      <w:r w:rsidRPr="00295865">
        <w:rPr>
          <w:rFonts w:ascii="Arial" w:hAnsi="Arial"/>
          <w:szCs w:val="20"/>
        </w:rPr>
        <w:t>Črta se 71. člen.</w:t>
      </w:r>
    </w:p>
    <w:p w14:paraId="4FBCFE94"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207F667C" w14:textId="77777777" w:rsidR="007D030D" w:rsidRPr="00295865" w:rsidRDefault="007D030D" w:rsidP="007D030D">
      <w:pPr>
        <w:pStyle w:val="08brez"/>
        <w:rPr>
          <w:rFonts w:ascii="Arial" w:hAnsi="Arial"/>
          <w:szCs w:val="20"/>
        </w:rPr>
      </w:pPr>
      <w:r w:rsidRPr="00295865">
        <w:rPr>
          <w:rFonts w:ascii="Arial" w:hAnsi="Arial"/>
          <w:szCs w:val="20"/>
        </w:rPr>
        <w:t>Spremeni se 72. člen, tako da se glasi:</w:t>
      </w:r>
    </w:p>
    <w:p w14:paraId="528B5A0B"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razpršene poselitve - splošne)</w:t>
      </w:r>
    </w:p>
    <w:p w14:paraId="470A3E46" w14:textId="77777777" w:rsidR="007D030D" w:rsidRPr="00295865" w:rsidRDefault="007D030D" w:rsidP="00615D02">
      <w:pPr>
        <w:pStyle w:val="05"/>
        <w:numPr>
          <w:ilvl w:val="0"/>
          <w:numId w:val="36"/>
        </w:numPr>
        <w:rPr>
          <w:rFonts w:ascii="Arial" w:hAnsi="Arial"/>
          <w:szCs w:val="20"/>
        </w:rPr>
      </w:pPr>
      <w:r w:rsidRPr="00295865">
        <w:rPr>
          <w:rFonts w:ascii="Arial" w:hAnsi="Arial"/>
          <w:szCs w:val="20"/>
        </w:rPr>
        <w:t>Prostorsko izvedbeni pogoji v tem členu veljajo za enote urejanja prostora površin razpršene poselitve s podrobnejšo namensko rabo oznake As.</w:t>
      </w:r>
    </w:p>
    <w:p w14:paraId="6F03DAF2" w14:textId="77777777" w:rsidR="007D030D" w:rsidRPr="00295865" w:rsidRDefault="007D030D" w:rsidP="00615D02">
      <w:pPr>
        <w:pStyle w:val="05"/>
        <w:numPr>
          <w:ilvl w:val="0"/>
          <w:numId w:val="36"/>
        </w:numPr>
        <w:rPr>
          <w:rFonts w:ascii="Arial" w:hAnsi="Arial"/>
          <w:szCs w:val="20"/>
        </w:rPr>
      </w:pPr>
      <w:r w:rsidRPr="00295865">
        <w:rPr>
          <w:rFonts w:ascii="Arial" w:hAnsi="Arial"/>
          <w:szCs w:val="20"/>
        </w:rPr>
        <w:t xml:space="preserve">Dopustna je uporaba in gradnja objektov: </w:t>
      </w:r>
    </w:p>
    <w:p w14:paraId="01F355C0"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111 Enostanovanjske stavbe;</w:t>
      </w:r>
    </w:p>
    <w:p w14:paraId="6F2D6683"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11210 Dvostanovanjske stavbe;</w:t>
      </w:r>
    </w:p>
    <w:p w14:paraId="3BC29F89"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121 Gostinske stavbe;</w:t>
      </w:r>
    </w:p>
    <w:p w14:paraId="346F2390"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12304 Stavbe za storitvene dejavnosti;</w:t>
      </w:r>
    </w:p>
    <w:p w14:paraId="26B40828" w14:textId="77777777" w:rsidR="007D030D" w:rsidRPr="00295865" w:rsidRDefault="007D030D" w:rsidP="00615D02">
      <w:pPr>
        <w:pStyle w:val="Navadensplet"/>
        <w:numPr>
          <w:ilvl w:val="0"/>
          <w:numId w:val="5"/>
        </w:numPr>
        <w:spacing w:before="280" w:after="0"/>
        <w:rPr>
          <w:rFonts w:ascii="Arial" w:hAnsi="Arial" w:cs="Arial"/>
          <w:color w:val="000000"/>
          <w:sz w:val="20"/>
          <w:szCs w:val="20"/>
        </w:rPr>
      </w:pPr>
      <w:r w:rsidRPr="00295865">
        <w:rPr>
          <w:rFonts w:ascii="Arial" w:hAnsi="Arial" w:cs="Arial"/>
          <w:color w:val="000000"/>
          <w:sz w:val="20"/>
          <w:szCs w:val="20"/>
        </w:rPr>
        <w:t xml:space="preserve">12510 Industrijske stavbe: samo </w:t>
      </w:r>
      <w:r w:rsidRPr="00295865">
        <w:rPr>
          <w:rFonts w:ascii="Arial" w:eastAsia="Arial" w:hAnsi="Arial" w:cs="Arial"/>
          <w:color w:val="000000"/>
          <w:sz w:val="20"/>
          <w:szCs w:val="20"/>
          <w:lang w:eastAsia="zh-CN"/>
        </w:rPr>
        <w:t>delavnice do 150 m2 BTP;</w:t>
      </w:r>
    </w:p>
    <w:p w14:paraId="63A9ACE3"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126 Stavbe splošnega družbenega pomena;</w:t>
      </w:r>
    </w:p>
    <w:p w14:paraId="7F5A6FCE"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127 Druge nestanovanjske stavbe, razen 12722 Pokopališke stavbe;</w:t>
      </w:r>
    </w:p>
    <w:p w14:paraId="4B802EE4"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sprememba namembnosti za proizvodne dejavnosti v objektih ali delih objektov, ki ne presegajo 100 m2 uporabne površine, tako da stanovanjska dejavnost ni motena;</w:t>
      </w:r>
    </w:p>
    <w:p w14:paraId="0F93C0D1"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sprememba namembnosti za potrebe mirnih pisarniških in poslovnih dejavnosti, dejavnosti osebnih storitev, trgovine na drobno in druge storitvene dejavnosti, tako da stanovanjska dejavnost ni motena;</w:t>
      </w:r>
    </w:p>
    <w:p w14:paraId="3258B930"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sprememba namembnosti in gradnja objektov za potrebe kmetijstva ter za potrebe dopolnilnih in dodatnih dejavnosti na kmetijah v sklopu kmetij.</w:t>
      </w:r>
    </w:p>
    <w:p w14:paraId="10C5472C" w14:textId="77777777" w:rsidR="007D030D" w:rsidRPr="00295865" w:rsidRDefault="007D030D" w:rsidP="00615D02">
      <w:pPr>
        <w:pStyle w:val="05"/>
        <w:numPr>
          <w:ilvl w:val="0"/>
          <w:numId w:val="36"/>
        </w:numPr>
        <w:rPr>
          <w:rFonts w:ascii="Arial" w:hAnsi="Arial"/>
          <w:szCs w:val="20"/>
        </w:rPr>
      </w:pPr>
      <w:r w:rsidRPr="00295865">
        <w:rPr>
          <w:rFonts w:ascii="Arial" w:hAnsi="Arial"/>
          <w:szCs w:val="20"/>
        </w:rPr>
        <w:t>Pri kmetijah se gnojišča locirajo v neposredni bližini gospodarskega poslopja – hleva, čimbolj odmaknjena od stanovanjske hiše in sosednjih stanovanjskih objektov. Gnojne jame se zgradijo vodotesno brez odtoka.«.</w:t>
      </w:r>
    </w:p>
    <w:p w14:paraId="7B482990"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1A6F7D90" w14:textId="77777777" w:rsidR="007D030D" w:rsidRPr="00295865" w:rsidRDefault="007D030D" w:rsidP="007D030D">
      <w:pPr>
        <w:pStyle w:val="08brez"/>
        <w:rPr>
          <w:rFonts w:ascii="Arial" w:hAnsi="Arial"/>
          <w:szCs w:val="20"/>
        </w:rPr>
      </w:pPr>
      <w:r w:rsidRPr="00295865">
        <w:rPr>
          <w:rFonts w:ascii="Arial" w:hAnsi="Arial"/>
          <w:szCs w:val="20"/>
        </w:rPr>
        <w:t>Spremeni se 73. člen, tako da se glasi:</w:t>
      </w:r>
    </w:p>
    <w:p w14:paraId="4230C7B7"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razpršene poselitve z razvojnimi možnostmi)</w:t>
      </w:r>
    </w:p>
    <w:p w14:paraId="646A9F7B" w14:textId="77777777" w:rsidR="007D030D" w:rsidRPr="00295865" w:rsidRDefault="007D030D" w:rsidP="00615D02">
      <w:pPr>
        <w:pStyle w:val="05"/>
        <w:numPr>
          <w:ilvl w:val="0"/>
          <w:numId w:val="37"/>
        </w:numPr>
        <w:rPr>
          <w:rFonts w:ascii="Arial" w:hAnsi="Arial"/>
          <w:szCs w:val="20"/>
        </w:rPr>
      </w:pPr>
      <w:r w:rsidRPr="00295865">
        <w:rPr>
          <w:rFonts w:ascii="Arial" w:hAnsi="Arial"/>
          <w:szCs w:val="20"/>
        </w:rPr>
        <w:t>Prostorsko izvedbeni pogoji v tem členu veljajo za enote urejanja prostora površin razpršene poselitve s podrobnejšo namensko rabo oznake An.</w:t>
      </w:r>
    </w:p>
    <w:p w14:paraId="69751004" w14:textId="77777777" w:rsidR="007D030D" w:rsidRPr="00295865" w:rsidRDefault="007D030D" w:rsidP="00615D02">
      <w:pPr>
        <w:pStyle w:val="05"/>
        <w:numPr>
          <w:ilvl w:val="0"/>
          <w:numId w:val="37"/>
        </w:numPr>
        <w:rPr>
          <w:rFonts w:ascii="Arial" w:hAnsi="Arial"/>
          <w:szCs w:val="20"/>
        </w:rPr>
      </w:pPr>
      <w:r w:rsidRPr="00295865">
        <w:rPr>
          <w:rFonts w:ascii="Arial" w:hAnsi="Arial"/>
          <w:szCs w:val="20"/>
        </w:rPr>
        <w:t>Dopustna je uporaba in gradnja objektov:</w:t>
      </w:r>
    </w:p>
    <w:p w14:paraId="4AF45D97"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111 Enostanovanjske stavbe;</w:t>
      </w:r>
    </w:p>
    <w:p w14:paraId="1BB75887"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11210 Dvostanovanjske stavbe;</w:t>
      </w:r>
    </w:p>
    <w:p w14:paraId="63CBF162"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121 Gostinske stavbe;</w:t>
      </w:r>
    </w:p>
    <w:p w14:paraId="21F81B3D"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12304 Stavbe za storitvene dejavnosti;</w:t>
      </w:r>
    </w:p>
    <w:p w14:paraId="4639B672"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12510 Industrijske stavbe: samo delavnice do 150 m2 BTP;</w:t>
      </w:r>
    </w:p>
    <w:p w14:paraId="2F19119A"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126 Stavbe splošnega družbenega pomena;</w:t>
      </w:r>
    </w:p>
    <w:p w14:paraId="6FC500C8"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127 Druge nestanovanjske stavbe, razen 12722 Pokopališke stavbe;</w:t>
      </w:r>
    </w:p>
    <w:p w14:paraId="73BBEF91"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241 Objekti za šport, rekreacijo in drugi objekti za prosti čas.</w:t>
      </w:r>
    </w:p>
    <w:p w14:paraId="0BE271B5"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sprememba namembnosti za proizvodne dejavnosti v objektih ali delih objektov, ki ne presegajo 100 m2 uporabne površine, tako da stanovanjska dejavnost ni motena;</w:t>
      </w:r>
    </w:p>
    <w:p w14:paraId="0930F31E"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lastRenderedPageBreak/>
        <w:t>sprememba namembnosti za potrebe mirnih pisarniških in poslovnih dejavnosti, dejavnosti osebnih storitev, trgovine na drobno in druge storitvene dejavnosti, tako da stanovanjska dejavnost ni motena;</w:t>
      </w:r>
    </w:p>
    <w:p w14:paraId="35EB6884"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sprememba namembnosti in gradnja objektov za potrebe kmetijstva ter za potrebe dopolnilnih in dodatnih dejavnosti na kmetijah v sklopu kmetij.</w:t>
      </w:r>
    </w:p>
    <w:p w14:paraId="231566A6" w14:textId="77777777" w:rsidR="007D030D" w:rsidRPr="00295865" w:rsidRDefault="007D030D" w:rsidP="00615D02">
      <w:pPr>
        <w:pStyle w:val="05"/>
        <w:numPr>
          <w:ilvl w:val="0"/>
          <w:numId w:val="37"/>
        </w:numPr>
        <w:rPr>
          <w:rFonts w:ascii="Arial" w:hAnsi="Arial"/>
          <w:szCs w:val="20"/>
        </w:rPr>
      </w:pPr>
      <w:r w:rsidRPr="00295865">
        <w:rPr>
          <w:rFonts w:ascii="Arial" w:hAnsi="Arial"/>
          <w:szCs w:val="20"/>
        </w:rPr>
        <w:t>V primerih mešanih naselij (stanovanjska in kmetijska dejavnost) se zagotovi nemoteno življenje kmetijam in ustrezno ločevanje kmetijsko-proizvodne površine od ostale rabe prostora.</w:t>
      </w:r>
    </w:p>
    <w:p w14:paraId="070FA7DA" w14:textId="77777777" w:rsidR="007D030D" w:rsidRPr="00295865" w:rsidRDefault="007D030D" w:rsidP="00615D02">
      <w:pPr>
        <w:pStyle w:val="05"/>
        <w:numPr>
          <w:ilvl w:val="0"/>
          <w:numId w:val="37"/>
        </w:numPr>
        <w:rPr>
          <w:rFonts w:ascii="Arial" w:hAnsi="Arial"/>
          <w:szCs w:val="20"/>
        </w:rPr>
      </w:pPr>
      <w:r w:rsidRPr="00295865">
        <w:rPr>
          <w:rFonts w:ascii="Arial" w:hAnsi="Arial"/>
          <w:szCs w:val="20"/>
        </w:rPr>
        <w:t>Pri obnovitvah samotnih kmetij se poišče rešitve za nove lokacije znotraj obstoječih gabaritov objektov oziroma v območju obstoječih funkcionalnih zemljišč, nova večja poslopja se umaknejo iz zornega kota dominantnih pogledov.</w:t>
      </w:r>
    </w:p>
    <w:p w14:paraId="7EA71CD9" w14:textId="77777777" w:rsidR="007D030D" w:rsidRPr="00295865" w:rsidRDefault="007D030D" w:rsidP="00615D02">
      <w:pPr>
        <w:pStyle w:val="05"/>
        <w:numPr>
          <w:ilvl w:val="0"/>
          <w:numId w:val="37"/>
        </w:numPr>
        <w:rPr>
          <w:rFonts w:ascii="Arial" w:hAnsi="Arial"/>
          <w:szCs w:val="20"/>
        </w:rPr>
      </w:pPr>
      <w:r w:rsidRPr="00295865">
        <w:rPr>
          <w:rFonts w:ascii="Arial" w:hAnsi="Arial"/>
          <w:szCs w:val="20"/>
        </w:rPr>
        <w:t>Pri kmetijah se gnojišča locirajo v neposredni bližini gospodarskega poslopja – hleva, čimbolj odmaknjena od stanovanjske hiše in sosednjih stanovanjskih objektov. Gnojne jame se zgradijo vodotesno brez odtoka.«.</w:t>
      </w:r>
    </w:p>
    <w:p w14:paraId="6C0ABC0C"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72DD0514" w14:textId="77777777" w:rsidR="007D030D" w:rsidRPr="00295865" w:rsidRDefault="007D030D" w:rsidP="007D030D">
      <w:pPr>
        <w:pStyle w:val="08brez"/>
        <w:rPr>
          <w:rFonts w:ascii="Arial" w:hAnsi="Arial"/>
          <w:szCs w:val="20"/>
        </w:rPr>
      </w:pPr>
      <w:r w:rsidRPr="00295865">
        <w:rPr>
          <w:rFonts w:ascii="Arial" w:hAnsi="Arial"/>
          <w:szCs w:val="20"/>
        </w:rPr>
        <w:t>Spremeni se 74. člen, tako da se glasi:</w:t>
      </w:r>
    </w:p>
    <w:p w14:paraId="2418BFB0"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razpršene poselitve s kmetijskimi objekti)</w:t>
      </w:r>
    </w:p>
    <w:p w14:paraId="647E7A4F" w14:textId="77777777" w:rsidR="007D030D" w:rsidRPr="00295865" w:rsidRDefault="007D030D" w:rsidP="00615D02">
      <w:pPr>
        <w:pStyle w:val="05"/>
        <w:numPr>
          <w:ilvl w:val="0"/>
          <w:numId w:val="38"/>
        </w:numPr>
        <w:rPr>
          <w:rFonts w:ascii="Arial" w:hAnsi="Arial"/>
          <w:szCs w:val="20"/>
        </w:rPr>
      </w:pPr>
      <w:r w:rsidRPr="00295865">
        <w:rPr>
          <w:rFonts w:ascii="Arial" w:hAnsi="Arial"/>
          <w:szCs w:val="20"/>
        </w:rPr>
        <w:t>Prostorsko izvedbeni pogoji v tem členu veljajo za enote urejanja prostora površin razpršene poselitve s podrobnejšo namensko rabo oznake Ag.</w:t>
      </w:r>
    </w:p>
    <w:p w14:paraId="63270B74" w14:textId="77777777" w:rsidR="007D030D" w:rsidRPr="00295865" w:rsidRDefault="007D030D" w:rsidP="00615D02">
      <w:pPr>
        <w:pStyle w:val="05"/>
        <w:numPr>
          <w:ilvl w:val="0"/>
          <w:numId w:val="38"/>
        </w:numPr>
        <w:rPr>
          <w:rFonts w:ascii="Arial" w:hAnsi="Arial"/>
          <w:color w:val="auto"/>
          <w:szCs w:val="20"/>
        </w:rPr>
      </w:pPr>
      <w:r w:rsidRPr="00295865">
        <w:rPr>
          <w:rFonts w:ascii="Arial" w:hAnsi="Arial"/>
          <w:szCs w:val="20"/>
        </w:rPr>
        <w:t xml:space="preserve">Dopustna je uporaba in gradnja objektov: </w:t>
      </w:r>
    </w:p>
    <w:p w14:paraId="6BEF4A6A"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12713 Stavbe za spravilo pridelka;</w:t>
      </w:r>
    </w:p>
    <w:p w14:paraId="5606A637" w14:textId="77777777" w:rsidR="007D030D" w:rsidRPr="00295865" w:rsidRDefault="007D030D" w:rsidP="00615D02">
      <w:pPr>
        <w:pStyle w:val="06-"/>
        <w:numPr>
          <w:ilvl w:val="0"/>
          <w:numId w:val="5"/>
        </w:numPr>
        <w:rPr>
          <w:rFonts w:ascii="Arial" w:hAnsi="Arial"/>
          <w:szCs w:val="20"/>
        </w:rPr>
      </w:pPr>
      <w:r w:rsidRPr="00295865">
        <w:rPr>
          <w:rFonts w:ascii="Arial" w:hAnsi="Arial"/>
          <w:szCs w:val="20"/>
        </w:rPr>
        <w:t>12714 Druge nestanovanjske kmetijske stavbe.«.</w:t>
      </w:r>
    </w:p>
    <w:p w14:paraId="5823606C"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60370445" w14:textId="77777777" w:rsidR="007D030D" w:rsidRPr="00295865" w:rsidRDefault="007D030D" w:rsidP="007D030D">
      <w:pPr>
        <w:pStyle w:val="08brez"/>
        <w:rPr>
          <w:rFonts w:ascii="Arial" w:hAnsi="Arial"/>
          <w:szCs w:val="20"/>
        </w:rPr>
      </w:pPr>
      <w:r w:rsidRPr="00295865">
        <w:rPr>
          <w:rFonts w:ascii="Arial" w:hAnsi="Arial"/>
          <w:szCs w:val="20"/>
        </w:rPr>
        <w:t>Spremeni se 75. člen, tako da se glasi:</w:t>
      </w:r>
    </w:p>
    <w:p w14:paraId="39ABC0A1" w14:textId="77777777" w:rsidR="007D030D" w:rsidRPr="00295865" w:rsidRDefault="007D030D" w:rsidP="007D030D">
      <w:pPr>
        <w:pStyle w:val="04podnapis"/>
        <w:rPr>
          <w:rFonts w:ascii="Arial" w:hAnsi="Arial"/>
          <w:szCs w:val="20"/>
        </w:rPr>
      </w:pPr>
      <w:r w:rsidRPr="00295865">
        <w:rPr>
          <w:rFonts w:ascii="Arial" w:hAnsi="Arial"/>
          <w:color w:val="000000"/>
          <w:szCs w:val="20"/>
        </w:rPr>
        <w:t>»</w:t>
      </w:r>
      <w:r w:rsidRPr="00295865">
        <w:rPr>
          <w:rFonts w:ascii="Arial" w:hAnsi="Arial"/>
          <w:szCs w:val="20"/>
        </w:rPr>
        <w:t>(</w:t>
      </w:r>
      <w:r w:rsidRPr="00295865">
        <w:rPr>
          <w:rFonts w:ascii="Arial" w:hAnsi="Arial"/>
          <w:color w:val="000000"/>
          <w:szCs w:val="20"/>
        </w:rPr>
        <w:t>razpršena</w:t>
      </w:r>
      <w:r w:rsidRPr="00295865">
        <w:rPr>
          <w:rFonts w:ascii="Arial" w:hAnsi="Arial"/>
          <w:szCs w:val="20"/>
        </w:rPr>
        <w:t xml:space="preserve"> gradnja)</w:t>
      </w:r>
    </w:p>
    <w:p w14:paraId="0D09BA1B" w14:textId="77777777" w:rsidR="007D030D" w:rsidRPr="00295865" w:rsidRDefault="007D030D" w:rsidP="00615D02">
      <w:pPr>
        <w:pStyle w:val="05"/>
        <w:numPr>
          <w:ilvl w:val="0"/>
          <w:numId w:val="31"/>
        </w:numPr>
        <w:rPr>
          <w:rFonts w:ascii="Arial" w:hAnsi="Arial"/>
          <w:szCs w:val="20"/>
        </w:rPr>
      </w:pPr>
      <w:r w:rsidRPr="00295865">
        <w:rPr>
          <w:rFonts w:ascii="Arial" w:hAnsi="Arial"/>
          <w:szCs w:val="20"/>
        </w:rPr>
        <w:t>Objekti razpršene gradnje so prikazani na kartah Prikaz območij enot urejanja prostora, osnovne in podrobnejše namenske rabe in prostorskih izvedbenih pogojev.</w:t>
      </w:r>
    </w:p>
    <w:p w14:paraId="49355A93" w14:textId="77777777" w:rsidR="007D030D" w:rsidRPr="00295865" w:rsidRDefault="007D030D" w:rsidP="00615D02">
      <w:pPr>
        <w:pStyle w:val="05"/>
        <w:numPr>
          <w:ilvl w:val="0"/>
          <w:numId w:val="31"/>
        </w:numPr>
        <w:rPr>
          <w:rFonts w:ascii="Arial" w:eastAsia="Times New Roman" w:hAnsi="Arial"/>
          <w:color w:val="auto"/>
          <w:szCs w:val="20"/>
        </w:rPr>
      </w:pPr>
      <w:r w:rsidRPr="00295865">
        <w:rPr>
          <w:rFonts w:ascii="Arial" w:hAnsi="Arial"/>
          <w:szCs w:val="20"/>
        </w:rPr>
        <w:t>Na zemljišču, ki je bilo pri izdaji dovoljenja za gradnjo določeno kot pripadajoče funkcionalno zemljišče k objektu</w:t>
      </w:r>
      <w:r w:rsidRPr="00295865">
        <w:rPr>
          <w:rFonts w:ascii="Arial" w:eastAsia="Times New Roman" w:hAnsi="Arial"/>
          <w:szCs w:val="20"/>
        </w:rPr>
        <w:t>, je dopustna gradnja pripadajočih enostavnih in nezahtevnih objektov.«.</w:t>
      </w:r>
    </w:p>
    <w:p w14:paraId="1EE09F28"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2A468EA2" w14:textId="77777777" w:rsidR="007D030D" w:rsidRPr="00295865" w:rsidRDefault="007D030D" w:rsidP="007D030D">
      <w:pPr>
        <w:pStyle w:val="08brez"/>
        <w:rPr>
          <w:rFonts w:ascii="Arial" w:hAnsi="Arial"/>
          <w:szCs w:val="20"/>
        </w:rPr>
      </w:pPr>
      <w:r w:rsidRPr="00295865">
        <w:rPr>
          <w:rFonts w:ascii="Arial" w:hAnsi="Arial"/>
          <w:szCs w:val="20"/>
        </w:rPr>
        <w:t>Spremeni se 76. člen, tako da se glasi:</w:t>
      </w:r>
    </w:p>
    <w:p w14:paraId="6FDAB32B" w14:textId="77777777" w:rsidR="007D030D" w:rsidRPr="00295865" w:rsidRDefault="007D030D" w:rsidP="007D030D">
      <w:pPr>
        <w:pStyle w:val="04podnapis"/>
        <w:rPr>
          <w:rFonts w:ascii="Arial" w:hAnsi="Arial"/>
          <w:szCs w:val="20"/>
        </w:rPr>
      </w:pPr>
      <w:r w:rsidRPr="00295865">
        <w:rPr>
          <w:rFonts w:ascii="Arial" w:hAnsi="Arial"/>
          <w:color w:val="000000"/>
          <w:szCs w:val="20"/>
        </w:rPr>
        <w:t>»(kmetijska zemljišča)</w:t>
      </w:r>
    </w:p>
    <w:p w14:paraId="34185C0D" w14:textId="77777777" w:rsidR="007D030D" w:rsidRPr="00295865" w:rsidRDefault="007D030D" w:rsidP="00615D02">
      <w:pPr>
        <w:pStyle w:val="05"/>
        <w:numPr>
          <w:ilvl w:val="0"/>
          <w:numId w:val="32"/>
        </w:numPr>
        <w:rPr>
          <w:rFonts w:ascii="Arial" w:hAnsi="Arial"/>
          <w:szCs w:val="20"/>
        </w:rPr>
      </w:pPr>
      <w:r w:rsidRPr="00295865">
        <w:rPr>
          <w:rFonts w:ascii="Arial" w:hAnsi="Arial"/>
          <w:szCs w:val="20"/>
        </w:rPr>
        <w:t>Prostorsko izvedbeni pogoji v tem členu veljajo za enote urejanja prostora območij kmetijskih zemljišč s podrobnejšo namensko rabo oznak K1 in K2.</w:t>
      </w:r>
    </w:p>
    <w:p w14:paraId="25903A10" w14:textId="77777777" w:rsidR="007D030D" w:rsidRPr="00295865" w:rsidRDefault="007D030D" w:rsidP="00615D02">
      <w:pPr>
        <w:pStyle w:val="05"/>
        <w:numPr>
          <w:ilvl w:val="0"/>
          <w:numId w:val="32"/>
        </w:numPr>
        <w:rPr>
          <w:rFonts w:ascii="Arial" w:eastAsia="Times New Roman" w:hAnsi="Arial"/>
          <w:color w:val="auto"/>
          <w:szCs w:val="20"/>
        </w:rPr>
      </w:pPr>
      <w:r w:rsidRPr="00295865">
        <w:rPr>
          <w:rFonts w:ascii="Arial" w:hAnsi="Arial"/>
          <w:szCs w:val="20"/>
        </w:rPr>
        <w:t>Na</w:t>
      </w:r>
      <w:r w:rsidRPr="00295865">
        <w:rPr>
          <w:rFonts w:ascii="Arial" w:eastAsia="Times New Roman" w:hAnsi="Arial"/>
          <w:szCs w:val="20"/>
        </w:rPr>
        <w:t xml:space="preserve"> območjih kmetijskih zemljišč je dopustna gradnja naslednjih objektov v skladu z Uredbo o razvrščanju objektov glede na zahtevnost gradnje (Uradni list RS, št. 18/13, 24/13, 26/13, 61/17 – GZ in 61/17 – ZUreP-2), oprema in posegi v prostor:</w:t>
      </w:r>
    </w:p>
    <w:p w14:paraId="29103B66"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raziskovanje podzemnih voda, mineralnih surovin in geotermičnega energetskega vira  pod pogojem, da raziskovanje trajno ne spreminja in poškoduje naravnega stanja na površini in podtalju in da se po raziskovanju zemljišča vrnejo v prejšnje stanje;</w:t>
      </w:r>
    </w:p>
    <w:p w14:paraId="6EC38BBF"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začasni objekti in začasni posegi, in sicer za čas dogodka oziroma v času sezone s soglasjem  občine:</w:t>
      </w:r>
    </w:p>
    <w:p w14:paraId="5ED51A77" w14:textId="77777777" w:rsidR="007D030D" w:rsidRPr="00295865" w:rsidRDefault="007D030D" w:rsidP="00615D02">
      <w:pPr>
        <w:pStyle w:val="06-"/>
        <w:numPr>
          <w:ilvl w:val="0"/>
          <w:numId w:val="5"/>
        </w:numPr>
        <w:tabs>
          <w:tab w:val="left" w:pos="227"/>
          <w:tab w:val="left" w:pos="1067"/>
        </w:tabs>
        <w:ind w:left="1117" w:hanging="227"/>
        <w:rPr>
          <w:rFonts w:ascii="Arial" w:hAnsi="Arial"/>
          <w:color w:val="auto"/>
          <w:szCs w:val="20"/>
        </w:rPr>
      </w:pPr>
      <w:r w:rsidRPr="00295865">
        <w:rPr>
          <w:rFonts w:ascii="Arial" w:hAnsi="Arial"/>
          <w:szCs w:val="20"/>
        </w:rPr>
        <w:t>oder z nadstreškom, sestavljen iz montažnih elementov,</w:t>
      </w:r>
    </w:p>
    <w:p w14:paraId="30653FA4" w14:textId="77777777" w:rsidR="007D030D" w:rsidRPr="00295865" w:rsidRDefault="007D030D" w:rsidP="00615D02">
      <w:pPr>
        <w:pStyle w:val="06-"/>
        <w:numPr>
          <w:ilvl w:val="0"/>
          <w:numId w:val="5"/>
        </w:numPr>
        <w:tabs>
          <w:tab w:val="left" w:pos="227"/>
          <w:tab w:val="left" w:pos="1067"/>
        </w:tabs>
        <w:ind w:left="1117" w:hanging="227"/>
        <w:rPr>
          <w:rFonts w:ascii="Arial" w:hAnsi="Arial"/>
          <w:color w:val="auto"/>
          <w:szCs w:val="20"/>
        </w:rPr>
      </w:pPr>
      <w:r w:rsidRPr="00295865">
        <w:rPr>
          <w:rFonts w:ascii="Arial" w:hAnsi="Arial"/>
          <w:szCs w:val="20"/>
        </w:rPr>
        <w:t>cirkus, če so šotor in drugi objekti montažni,</w:t>
      </w:r>
    </w:p>
    <w:p w14:paraId="37474C72" w14:textId="77777777" w:rsidR="007D030D" w:rsidRPr="00295865" w:rsidRDefault="007D030D" w:rsidP="00615D02">
      <w:pPr>
        <w:pStyle w:val="06-"/>
        <w:numPr>
          <w:ilvl w:val="0"/>
          <w:numId w:val="5"/>
        </w:numPr>
        <w:tabs>
          <w:tab w:val="left" w:pos="227"/>
          <w:tab w:val="left" w:pos="1067"/>
        </w:tabs>
        <w:ind w:left="1117" w:hanging="227"/>
        <w:rPr>
          <w:rFonts w:ascii="Arial" w:hAnsi="Arial"/>
          <w:color w:val="auto"/>
          <w:szCs w:val="20"/>
        </w:rPr>
      </w:pPr>
      <w:r w:rsidRPr="00295865">
        <w:rPr>
          <w:rFonts w:ascii="Arial" w:hAnsi="Arial"/>
          <w:szCs w:val="20"/>
        </w:rPr>
        <w:t>začasna tribuna za gledalce na prostem,</w:t>
      </w:r>
    </w:p>
    <w:p w14:paraId="454C9166" w14:textId="77777777" w:rsidR="007D030D" w:rsidRPr="00295865" w:rsidRDefault="007D030D" w:rsidP="00615D02">
      <w:pPr>
        <w:pStyle w:val="06-"/>
        <w:numPr>
          <w:ilvl w:val="0"/>
          <w:numId w:val="5"/>
        </w:numPr>
        <w:tabs>
          <w:tab w:val="left" w:pos="227"/>
          <w:tab w:val="left" w:pos="1067"/>
        </w:tabs>
        <w:ind w:left="1117" w:hanging="227"/>
        <w:rPr>
          <w:rFonts w:ascii="Arial" w:hAnsi="Arial"/>
          <w:color w:val="auto"/>
          <w:szCs w:val="20"/>
        </w:rPr>
      </w:pPr>
      <w:r w:rsidRPr="00295865">
        <w:rPr>
          <w:rFonts w:ascii="Arial" w:hAnsi="Arial"/>
          <w:szCs w:val="20"/>
        </w:rPr>
        <w:t>premični objekti za rejo živali v leseni izvedbi (npr. premični čebelnjak, premični kokošnjak, premični zajčnik);</w:t>
      </w:r>
    </w:p>
    <w:p w14:paraId="2572C3AF"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začasne ureditve za potrebe obrambe in varstva pred naravnimi in drugimi nesrečami v skladu s pravilnikom, ki ureja vrste začasnih ureditev za potrebe obrambe in varstva pred naravnimi in drugimi nesrečam;</w:t>
      </w:r>
      <w:bookmarkStart w:id="1" w:name="_Hlk109113293"/>
      <w:bookmarkEnd w:id="1"/>
    </w:p>
    <w:p w14:paraId="3EC9CAF2"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dostop do objekta, skladnega s prostorskim aktom, če gre za objekt, ki:</w:t>
      </w:r>
    </w:p>
    <w:p w14:paraId="5E7B6C7F" w14:textId="77777777" w:rsidR="007D030D" w:rsidRPr="00295865" w:rsidRDefault="007D030D" w:rsidP="00615D02">
      <w:pPr>
        <w:pStyle w:val="06-"/>
        <w:numPr>
          <w:ilvl w:val="0"/>
          <w:numId w:val="5"/>
        </w:numPr>
        <w:ind w:left="1133" w:hanging="227"/>
        <w:rPr>
          <w:rFonts w:ascii="Arial" w:hAnsi="Arial"/>
          <w:color w:val="auto"/>
          <w:szCs w:val="20"/>
        </w:rPr>
      </w:pPr>
      <w:r w:rsidRPr="00295865">
        <w:rPr>
          <w:rFonts w:ascii="Arial" w:hAnsi="Arial"/>
          <w:szCs w:val="20"/>
        </w:rPr>
        <w:t>ga je dopustno graditi na kmetijskih zemljiščih,</w:t>
      </w:r>
    </w:p>
    <w:p w14:paraId="3FFE2206" w14:textId="77777777" w:rsidR="007D030D" w:rsidRPr="00295865" w:rsidRDefault="007D030D" w:rsidP="00615D02">
      <w:pPr>
        <w:pStyle w:val="06-"/>
        <w:numPr>
          <w:ilvl w:val="0"/>
          <w:numId w:val="5"/>
        </w:numPr>
        <w:ind w:left="1133" w:hanging="227"/>
        <w:rPr>
          <w:rFonts w:ascii="Arial" w:hAnsi="Arial"/>
          <w:color w:val="auto"/>
          <w:szCs w:val="20"/>
        </w:rPr>
      </w:pPr>
      <w:r w:rsidRPr="00295865">
        <w:rPr>
          <w:rFonts w:ascii="Arial" w:hAnsi="Arial"/>
          <w:szCs w:val="20"/>
        </w:rPr>
        <w:t>je prepoznan kot razpršena gradnja (zemljišče pod stavbo izven območij stavbnih zemljišč) ali</w:t>
      </w:r>
    </w:p>
    <w:p w14:paraId="136C0A83" w14:textId="77777777" w:rsidR="007D030D" w:rsidRPr="00295865" w:rsidRDefault="007D030D" w:rsidP="00615D02">
      <w:pPr>
        <w:pStyle w:val="06-"/>
        <w:numPr>
          <w:ilvl w:val="0"/>
          <w:numId w:val="5"/>
        </w:numPr>
        <w:ind w:left="1133" w:hanging="227"/>
        <w:rPr>
          <w:rFonts w:ascii="Arial" w:hAnsi="Arial"/>
          <w:color w:val="auto"/>
          <w:szCs w:val="20"/>
        </w:rPr>
      </w:pPr>
      <w:r w:rsidRPr="00295865">
        <w:rPr>
          <w:rFonts w:ascii="Arial" w:hAnsi="Arial"/>
          <w:szCs w:val="20"/>
        </w:rPr>
        <w:lastRenderedPageBreak/>
        <w:t>ga je dopustno graditi na površinah razpršene poselitve;</w:t>
      </w:r>
    </w:p>
    <w:p w14:paraId="32DBFE43"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gradbeno inženirski objekti, ki so po predpisih o uvedbi in uporabi enotne klasifikacije vrst objektov in o določitvi objektov državnega pomena uvrščeni v skupini:</w:t>
      </w:r>
    </w:p>
    <w:p w14:paraId="3CB60C6F" w14:textId="77777777" w:rsidR="007D030D" w:rsidRPr="00295865" w:rsidRDefault="007D030D" w:rsidP="00615D02">
      <w:pPr>
        <w:pStyle w:val="06-"/>
        <w:numPr>
          <w:ilvl w:val="0"/>
          <w:numId w:val="5"/>
        </w:numPr>
        <w:ind w:left="1150" w:hanging="227"/>
        <w:rPr>
          <w:rFonts w:ascii="Arial" w:hAnsi="Arial"/>
          <w:color w:val="auto"/>
          <w:szCs w:val="20"/>
        </w:rPr>
      </w:pPr>
      <w:r w:rsidRPr="00295865">
        <w:rPr>
          <w:rFonts w:ascii="Arial" w:hAnsi="Arial"/>
          <w:szCs w:val="20"/>
        </w:rPr>
        <w:t>daljinski cevovodi, daljinska (hrbtenična) komunikacijska omrežja in daljinski (prenosni) elektroenergetski vodi, s pripadajočimi objekti in priključki nanje, in</w:t>
      </w:r>
    </w:p>
    <w:p w14:paraId="2F07CBBA" w14:textId="77777777" w:rsidR="007D030D" w:rsidRPr="00295865" w:rsidRDefault="007D030D" w:rsidP="00615D02">
      <w:pPr>
        <w:pStyle w:val="06-"/>
        <w:numPr>
          <w:ilvl w:val="0"/>
          <w:numId w:val="5"/>
        </w:numPr>
        <w:ind w:left="1150" w:hanging="227"/>
        <w:rPr>
          <w:rFonts w:ascii="Arial" w:hAnsi="Arial"/>
          <w:color w:val="auto"/>
          <w:szCs w:val="20"/>
        </w:rPr>
      </w:pPr>
      <w:r w:rsidRPr="00295865">
        <w:rPr>
          <w:rFonts w:ascii="Arial" w:hAnsi="Arial"/>
          <w:szCs w:val="20"/>
        </w:rPr>
        <w:t>lokalni cevovodi, lokalni (distribucijski) elektroenergetski vodi in lokalna (dostopovna) komunikacijska omrežja, s pripadajočimi objekti in priključki nanje;</w:t>
      </w:r>
    </w:p>
    <w:p w14:paraId="591F6A66"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rekonstrukcije občinskih in državnih cest v skladu z zakonom, ki ureja ceste; dopustni so tudi objekti, ki jih pogojuje načrtovana rekonstrukcija ceste (npr. nadkrita čakalnica na postajališču, kolesarska pot in pešpot, oporni in podporni zidovi, nadhodi, podhodi, prepusti, protihrupne ograje, pomožni cestni objekti, urbana oprema) ter objekti gospodarske javne infrastrukture, ki jih je v območju ceste treba zgraditi ali prestaviti zaradi rekonstrukcije ceste;</w:t>
      </w:r>
    </w:p>
    <w:p w14:paraId="25419E01" w14:textId="77777777" w:rsidR="007D030D" w:rsidRPr="00295865" w:rsidRDefault="007D030D" w:rsidP="00615D02">
      <w:pPr>
        <w:numPr>
          <w:ilvl w:val="0"/>
          <w:numId w:val="18"/>
        </w:numPr>
        <w:suppressAutoHyphens/>
        <w:rPr>
          <w:rFonts w:ascii="Arial" w:hAnsi="Arial" w:cs="Arial"/>
          <w:sz w:val="20"/>
          <w:szCs w:val="20"/>
        </w:rPr>
      </w:pPr>
      <w:bookmarkStart w:id="2" w:name="_Hlk109113437"/>
      <w:r w:rsidRPr="00295865">
        <w:rPr>
          <w:rFonts w:ascii="Arial" w:hAnsi="Arial" w:cs="Arial"/>
          <w:sz w:val="20"/>
          <w:szCs w:val="20"/>
        </w:rPr>
        <w:t xml:space="preserve">pomožni objekti </w:t>
      </w:r>
      <w:bookmarkEnd w:id="2"/>
      <w:r w:rsidRPr="00295865">
        <w:rPr>
          <w:rFonts w:ascii="Arial" w:hAnsi="Arial" w:cs="Arial"/>
          <w:sz w:val="20"/>
          <w:szCs w:val="20"/>
        </w:rPr>
        <w:t>za opazovanje naravnih pojavov, naravnih virov in stanja okolja;</w:t>
      </w:r>
    </w:p>
    <w:p w14:paraId="615742C2"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opazovalnica, to je netemeljena lesena konstrukcija (npr. lovska preža, ptičja opazovalnica): samo na krajinsko neizpostavljenih lokacijah; višina poda do višine 5 m nad terenom.</w:t>
      </w:r>
    </w:p>
    <w:p w14:paraId="6BA907BB" w14:textId="77777777" w:rsidR="007D030D" w:rsidRPr="00295865" w:rsidRDefault="007D030D" w:rsidP="007D030D">
      <w:pPr>
        <w:pStyle w:val="05"/>
        <w:tabs>
          <w:tab w:val="clear" w:pos="0"/>
        </w:tabs>
        <w:rPr>
          <w:rFonts w:ascii="Arial" w:eastAsia="Times New Roman" w:hAnsi="Arial"/>
          <w:color w:val="auto"/>
          <w:szCs w:val="20"/>
        </w:rPr>
      </w:pPr>
      <w:r w:rsidRPr="00295865">
        <w:rPr>
          <w:rFonts w:ascii="Arial" w:eastAsia="Times New Roman" w:hAnsi="Arial"/>
          <w:szCs w:val="20"/>
        </w:rPr>
        <w:t>(3) Na območjih kmetijskih zemljišč je dopustna tudi gradnja naslednjih objektov v skladu z Uredbo o razvrščanju objektov glede na zahtevnost gradnje (Uradni list RS, št. 18/13, 24/13, 26/13, 61/17 – GZ in 61/17 – ZUreP-2), oprema in posegi v prostor:</w:t>
      </w:r>
    </w:p>
    <w:p w14:paraId="4E9A896B" w14:textId="77777777" w:rsidR="007D030D" w:rsidRPr="00295865" w:rsidRDefault="007D030D" w:rsidP="00615D02">
      <w:pPr>
        <w:numPr>
          <w:ilvl w:val="0"/>
          <w:numId w:val="39"/>
        </w:numPr>
        <w:suppressAutoHyphens/>
        <w:rPr>
          <w:rFonts w:ascii="Arial" w:hAnsi="Arial" w:cs="Arial"/>
          <w:sz w:val="20"/>
          <w:szCs w:val="20"/>
        </w:rPr>
      </w:pPr>
      <w:r w:rsidRPr="00295865">
        <w:rPr>
          <w:rFonts w:ascii="Arial" w:hAnsi="Arial" w:cs="Arial"/>
          <w:sz w:val="20"/>
          <w:szCs w:val="20"/>
        </w:rPr>
        <w:t>agrarne operacije in vodni zadrževalniki za potrebe namakanja kmetijskih zemljišč;</w:t>
      </w:r>
    </w:p>
    <w:p w14:paraId="1996AAB6"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1271 Nestanovanjske kmetijske stavbe: samo enostavni in nezahtevni objekti: razen kleti in vinske kleti;</w:t>
      </w:r>
    </w:p>
    <w:p w14:paraId="441FBD9E"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24202 Drugi kmetijski gradbeni inženirski objekti;</w:t>
      </w:r>
    </w:p>
    <w:p w14:paraId="10BA2467"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objekti, ki so proizvod, dan na trg v skladu s predpisom, ki ureja tehnične zahteve za proizvode in ugotavljanje skladnosti, in se po uredbi, ki ureja vrste objektov glede na zahtevnost, lahko uvrstijo med pomožne kmetijsko-gozdarske objekte, razen kleti ter vinske kleti, po velikosti pa ne presegajo nezahtevnih objektov, razen grajenega rastlinjaka, ki lahko presega velikost nezahtevnih objektov;</w:t>
      </w:r>
    </w:p>
    <w:p w14:paraId="50133A44"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čebelnjak, to je lesen enoetažni pritlični objekt na točkovnih temeljih, namenjen gojenju čebel, tlorisne površine do vključno 40 m</w:t>
      </w:r>
      <w:r w:rsidRPr="00295865">
        <w:rPr>
          <w:rFonts w:ascii="Arial" w:hAnsi="Arial" w:cs="Arial"/>
          <w:position w:val="7"/>
          <w:sz w:val="20"/>
          <w:szCs w:val="20"/>
        </w:rPr>
        <w:t>2</w:t>
      </w:r>
      <w:r w:rsidRPr="00295865">
        <w:rPr>
          <w:rFonts w:ascii="Arial" w:hAnsi="Arial" w:cs="Arial"/>
          <w:sz w:val="20"/>
          <w:szCs w:val="20"/>
        </w:rPr>
        <w:t>;</w:t>
      </w:r>
    </w:p>
    <w:p w14:paraId="0CAF1B0C"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staja, to je lesen enoetažni pritlični objekt na točkovnih temeljih, namenjen zavetju rejnih živali na paši, tlorisne površine do vključno 100 m</w:t>
      </w:r>
      <w:r w:rsidRPr="00295865">
        <w:rPr>
          <w:rFonts w:ascii="Arial" w:hAnsi="Arial" w:cs="Arial"/>
          <w:position w:val="7"/>
          <w:sz w:val="20"/>
          <w:szCs w:val="20"/>
        </w:rPr>
        <w:t>2</w:t>
      </w:r>
      <w:r w:rsidRPr="00295865">
        <w:rPr>
          <w:rFonts w:ascii="Arial" w:hAnsi="Arial" w:cs="Arial"/>
          <w:sz w:val="20"/>
          <w:szCs w:val="20"/>
        </w:rPr>
        <w:t>;</w:t>
      </w:r>
    </w:p>
    <w:p w14:paraId="34AD54C1" w14:textId="77777777" w:rsidR="007D030D" w:rsidRPr="00295865" w:rsidRDefault="007D030D" w:rsidP="00615D02">
      <w:pPr>
        <w:numPr>
          <w:ilvl w:val="0"/>
          <w:numId w:val="18"/>
        </w:numPr>
        <w:suppressAutoHyphens/>
        <w:rPr>
          <w:rFonts w:ascii="Arial" w:hAnsi="Arial" w:cs="Arial"/>
          <w:sz w:val="20"/>
          <w:szCs w:val="20"/>
        </w:rPr>
      </w:pPr>
      <w:r w:rsidRPr="00295865">
        <w:rPr>
          <w:rFonts w:ascii="Arial" w:hAnsi="Arial" w:cs="Arial"/>
          <w:sz w:val="20"/>
          <w:szCs w:val="20"/>
        </w:rPr>
        <w:t>pomožna kmetijsko-gozdarska oprema (npr. brajda, klopotec, kol, količek, žična opora, opora za mrežo proti toči, opora za mrežo proti ptičem, obora, ograja za pašo živine, ograja ter opora za trajne nasade, ograja za zaščito kmetijskih pridelkov, premični tunel in nadkritje, zaščitna mreža); ograje in premični tuneli se morajo odstraniti v času, ko niso nujno potrebni.</w:t>
      </w:r>
    </w:p>
    <w:p w14:paraId="78994F32" w14:textId="77777777" w:rsidR="007D030D" w:rsidRPr="00295865" w:rsidRDefault="007D030D" w:rsidP="007D030D">
      <w:pPr>
        <w:pStyle w:val="05"/>
        <w:tabs>
          <w:tab w:val="clear" w:pos="0"/>
        </w:tabs>
        <w:rPr>
          <w:rFonts w:ascii="Arial" w:eastAsia="Times New Roman" w:hAnsi="Arial"/>
          <w:color w:val="auto"/>
          <w:szCs w:val="20"/>
        </w:rPr>
      </w:pPr>
      <w:r w:rsidRPr="00295865">
        <w:rPr>
          <w:rFonts w:ascii="Arial" w:eastAsia="Times New Roman" w:hAnsi="Arial"/>
          <w:szCs w:val="20"/>
        </w:rPr>
        <w:t>(4) Posegi iz prejšnjega odstavka so dopustni ob upoštevanju naslednjih pogojev:</w:t>
      </w:r>
    </w:p>
    <w:p w14:paraId="2C801E43"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uporabljajo se lahko le v kmetijske namene;</w:t>
      </w:r>
    </w:p>
    <w:p w14:paraId="4A15B5CC"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objekti ne smejo biti krajinsko izpostavljeni;</w:t>
      </w:r>
    </w:p>
    <w:p w14:paraId="3DEC3B8F"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posegi so dopustni samo investitorju, ki ima v lasti oziroma zakupu:</w:t>
      </w:r>
    </w:p>
    <w:p w14:paraId="2AB5BEBB" w14:textId="77777777" w:rsidR="007D030D" w:rsidRPr="00295865" w:rsidRDefault="007D030D" w:rsidP="00615D02">
      <w:pPr>
        <w:pStyle w:val="06-"/>
        <w:numPr>
          <w:ilvl w:val="0"/>
          <w:numId w:val="5"/>
        </w:numPr>
        <w:ind w:left="1117" w:hanging="227"/>
        <w:rPr>
          <w:rFonts w:ascii="Arial" w:hAnsi="Arial"/>
          <w:color w:val="auto"/>
          <w:szCs w:val="20"/>
        </w:rPr>
      </w:pPr>
      <w:r w:rsidRPr="00295865">
        <w:rPr>
          <w:rFonts w:ascii="Arial" w:hAnsi="Arial"/>
          <w:szCs w:val="20"/>
        </w:rPr>
        <w:t>najmanj 2,0 ha zemljišč, ki so glede na evidenco dejanske rabe zemljišč uvrščena med njive in vrtove, travniške površine, trajne nasade in druge kmetijske površine, ali</w:t>
      </w:r>
    </w:p>
    <w:p w14:paraId="1962E759" w14:textId="77777777" w:rsidR="007D030D" w:rsidRPr="00295865" w:rsidRDefault="007D030D" w:rsidP="00615D02">
      <w:pPr>
        <w:pStyle w:val="06-"/>
        <w:numPr>
          <w:ilvl w:val="0"/>
          <w:numId w:val="5"/>
        </w:numPr>
        <w:ind w:left="1117" w:hanging="227"/>
        <w:rPr>
          <w:rFonts w:ascii="Arial" w:hAnsi="Arial"/>
          <w:color w:val="auto"/>
          <w:szCs w:val="20"/>
        </w:rPr>
      </w:pPr>
      <w:r w:rsidRPr="00295865">
        <w:rPr>
          <w:rFonts w:ascii="Arial" w:hAnsi="Arial"/>
          <w:szCs w:val="20"/>
        </w:rPr>
        <w:t>najmanj 0,5 ha zemljišč, ki so glede na evidenco dejanske rabe zemljišč uvrščena med trajne nasade;</w:t>
      </w:r>
    </w:p>
    <w:p w14:paraId="02520BE4"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upravičenost posega mora potrditi kmetijska svetovalna služba;</w:t>
      </w:r>
    </w:p>
    <w:p w14:paraId="209ED30A"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stavb ni dopustno graditi v območjih melioracij;</w:t>
      </w:r>
    </w:p>
    <w:p w14:paraId="0812FCBB"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stavbe se lahko gradijo samo ob robu območij stanovanj, območij proizvodnih dejavnosti, gozda oziroma z gozdnim drevjem poraščene površine;</w:t>
      </w:r>
    </w:p>
    <w:p w14:paraId="5B765119" w14:textId="77777777" w:rsidR="007D030D" w:rsidRPr="00295865" w:rsidRDefault="007D030D" w:rsidP="00615D02">
      <w:pPr>
        <w:numPr>
          <w:ilvl w:val="0"/>
          <w:numId w:val="44"/>
        </w:numPr>
        <w:suppressAutoHyphens/>
        <w:rPr>
          <w:rFonts w:ascii="Arial" w:hAnsi="Arial" w:cs="Arial"/>
          <w:sz w:val="20"/>
          <w:szCs w:val="20"/>
        </w:rPr>
      </w:pPr>
      <w:r w:rsidRPr="00295865">
        <w:rPr>
          <w:rFonts w:ascii="Arial" w:hAnsi="Arial" w:cs="Arial"/>
          <w:sz w:val="20"/>
          <w:szCs w:val="20"/>
        </w:rPr>
        <w:t>skupna površina stavb iz prejšnjega člena istega investitorja ne presega 100 m2.</w:t>
      </w:r>
    </w:p>
    <w:p w14:paraId="65120AA4" w14:textId="77777777" w:rsidR="007D030D" w:rsidRPr="00295865" w:rsidRDefault="007D030D" w:rsidP="00615D02">
      <w:pPr>
        <w:pStyle w:val="05"/>
        <w:numPr>
          <w:ilvl w:val="0"/>
          <w:numId w:val="40"/>
        </w:numPr>
        <w:rPr>
          <w:rFonts w:ascii="Arial" w:eastAsia="Times New Roman" w:hAnsi="Arial"/>
          <w:color w:val="auto"/>
          <w:szCs w:val="20"/>
        </w:rPr>
      </w:pPr>
      <w:r w:rsidRPr="00295865">
        <w:rPr>
          <w:rFonts w:ascii="Arial" w:eastAsia="Times New Roman" w:hAnsi="Arial"/>
          <w:szCs w:val="20"/>
        </w:rPr>
        <w:t>Postavitev počitniških prikolic, bivalnih zabojnikov, šotorov in drugih podobnih objektov, katerih namen je prenočevanje ali bivanje, ni dopustna.</w:t>
      </w:r>
    </w:p>
    <w:p w14:paraId="002F1843" w14:textId="77777777" w:rsidR="007D030D" w:rsidRPr="00295865" w:rsidRDefault="007D030D" w:rsidP="00615D02">
      <w:pPr>
        <w:pStyle w:val="05"/>
        <w:numPr>
          <w:ilvl w:val="0"/>
          <w:numId w:val="19"/>
        </w:numPr>
        <w:rPr>
          <w:rFonts w:ascii="Arial" w:eastAsia="Times New Roman" w:hAnsi="Arial"/>
          <w:szCs w:val="20"/>
        </w:rPr>
      </w:pPr>
      <w:r w:rsidRPr="00295865">
        <w:rPr>
          <w:rFonts w:ascii="Arial" w:eastAsia="Times New Roman" w:hAnsi="Arial"/>
          <w:szCs w:val="20"/>
        </w:rPr>
        <w:t>Ureditve posegov in ostali objekti  morajo biti po celotnem kmetijskem kompleksu oblikovno in poenoteni ter smiselno usklajeni z zunanjimi ureditvami stičnih območij. Oblikovanje objektov mora biti skladno z lokalno tipologijo in ne sme poslabševati podobe krajine.</w:t>
      </w:r>
    </w:p>
    <w:p w14:paraId="29C27E49" w14:textId="77777777" w:rsidR="007D030D" w:rsidRPr="00295865" w:rsidRDefault="007D030D" w:rsidP="00615D02">
      <w:pPr>
        <w:pStyle w:val="05"/>
        <w:numPr>
          <w:ilvl w:val="0"/>
          <w:numId w:val="19"/>
        </w:numPr>
        <w:rPr>
          <w:rFonts w:ascii="Arial" w:eastAsia="Times New Roman" w:hAnsi="Arial"/>
          <w:szCs w:val="20"/>
        </w:rPr>
      </w:pPr>
      <w:r w:rsidRPr="00295865">
        <w:rPr>
          <w:rFonts w:ascii="Arial" w:eastAsia="Times New Roman" w:hAnsi="Arial"/>
          <w:szCs w:val="20"/>
        </w:rPr>
        <w:t>Pri oblikovanju objektov in njihovemu umeščanju v prostor se ohranja značilen stik naselij in odprte krajine ter kakovostnih grajenih struktur. Ohranjajo se tudi vidno privlačni deli krajine, vedute oziroma kvalitetni pogledi.</w:t>
      </w:r>
    </w:p>
    <w:p w14:paraId="257375FD" w14:textId="77777777" w:rsidR="007D030D" w:rsidRPr="00295865" w:rsidRDefault="007D030D" w:rsidP="00615D02">
      <w:pPr>
        <w:pStyle w:val="05"/>
        <w:numPr>
          <w:ilvl w:val="0"/>
          <w:numId w:val="19"/>
        </w:numPr>
        <w:rPr>
          <w:rFonts w:ascii="Arial" w:eastAsia="Times New Roman" w:hAnsi="Arial"/>
          <w:szCs w:val="20"/>
        </w:rPr>
      </w:pPr>
      <w:r w:rsidRPr="00295865">
        <w:rPr>
          <w:rFonts w:ascii="Arial" w:eastAsia="Times New Roman" w:hAnsi="Arial"/>
          <w:szCs w:val="20"/>
        </w:rPr>
        <w:lastRenderedPageBreak/>
        <w:t>Stavbe morajo imeti dvokapno streho z naklonom v vzdolžni smeri. Naklon strehe od 15 do 30 stopinj. Kritina opečno rdeče barve.</w:t>
      </w:r>
    </w:p>
    <w:p w14:paraId="59822700" w14:textId="77777777" w:rsidR="007D030D" w:rsidRPr="00295865" w:rsidRDefault="007D030D" w:rsidP="00615D02">
      <w:pPr>
        <w:pStyle w:val="05"/>
        <w:numPr>
          <w:ilvl w:val="0"/>
          <w:numId w:val="19"/>
        </w:numPr>
        <w:rPr>
          <w:rFonts w:ascii="Arial" w:eastAsia="Times New Roman" w:hAnsi="Arial"/>
          <w:szCs w:val="20"/>
        </w:rPr>
      </w:pPr>
      <w:r w:rsidRPr="00295865">
        <w:rPr>
          <w:rFonts w:ascii="Arial" w:eastAsia="Times New Roman" w:hAnsi="Arial"/>
          <w:szCs w:val="20"/>
        </w:rPr>
        <w:t>Zidovi stavb morajo biti izvedeni v ometu, kamnu ali lesu. Barvni odtenki ometa ali pobarvanega lesa so beli ali sivi. Barve stavbnega pohištva so bele, sive ali rjave.</w:t>
      </w:r>
    </w:p>
    <w:p w14:paraId="711F1EC3" w14:textId="77777777" w:rsidR="007D030D" w:rsidRPr="00295865" w:rsidRDefault="007D030D" w:rsidP="00615D02">
      <w:pPr>
        <w:pStyle w:val="05"/>
        <w:numPr>
          <w:ilvl w:val="0"/>
          <w:numId w:val="19"/>
        </w:numPr>
        <w:rPr>
          <w:rFonts w:ascii="Arial" w:hAnsi="Arial"/>
          <w:color w:val="auto"/>
          <w:szCs w:val="20"/>
        </w:rPr>
      </w:pPr>
      <w:r w:rsidRPr="00295865">
        <w:rPr>
          <w:rFonts w:ascii="Arial" w:hAnsi="Arial"/>
          <w:szCs w:val="20"/>
        </w:rPr>
        <w:t xml:space="preserve">V EUP </w:t>
      </w:r>
      <w:r w:rsidRPr="00295865">
        <w:rPr>
          <w:rFonts w:ascii="Arial" w:eastAsia="Times New Roman" w:hAnsi="Arial"/>
          <w:szCs w:val="20"/>
        </w:rPr>
        <w:t>OD4</w:t>
      </w:r>
      <w:r w:rsidRPr="00295865">
        <w:rPr>
          <w:rFonts w:ascii="Arial" w:hAnsi="Arial"/>
          <w:szCs w:val="20"/>
        </w:rPr>
        <w:t xml:space="preserve"> se ne glede na ostale določbe v tem odloku ohranja obstoječe spominsko obeležje.</w:t>
      </w:r>
      <w:r w:rsidRPr="00295865">
        <w:rPr>
          <w:rFonts w:ascii="Arial" w:hAnsi="Arial"/>
          <w:color w:val="auto"/>
          <w:szCs w:val="20"/>
        </w:rPr>
        <w:t xml:space="preserve"> </w:t>
      </w:r>
    </w:p>
    <w:p w14:paraId="51EC1108" w14:textId="77777777" w:rsidR="007D030D" w:rsidRPr="00295865" w:rsidRDefault="007D030D" w:rsidP="00615D02">
      <w:pPr>
        <w:pStyle w:val="05"/>
        <w:numPr>
          <w:ilvl w:val="0"/>
          <w:numId w:val="19"/>
        </w:numPr>
        <w:rPr>
          <w:rFonts w:ascii="Arial" w:hAnsi="Arial"/>
          <w:color w:val="auto"/>
          <w:szCs w:val="20"/>
        </w:rPr>
      </w:pPr>
      <w:r w:rsidRPr="00295865">
        <w:rPr>
          <w:rFonts w:ascii="Arial" w:hAnsi="Arial"/>
          <w:szCs w:val="20"/>
        </w:rPr>
        <w:t>V EUP OD61 je na zemljišču parc. št. 945, 946/1, 946/2, 2020, 2021, 2201, 2202 k.o. 2322 Renče dopustno začasno šotorjenje, ki ne sme onemogočiti kmetovanja in degradacije kmetijskega zemljišča.</w:t>
      </w:r>
    </w:p>
    <w:p w14:paraId="685632DA" w14:textId="77777777" w:rsidR="007D030D" w:rsidRPr="00295865" w:rsidRDefault="007D030D" w:rsidP="00615D02">
      <w:pPr>
        <w:pStyle w:val="05"/>
        <w:numPr>
          <w:ilvl w:val="0"/>
          <w:numId w:val="19"/>
        </w:numPr>
        <w:tabs>
          <w:tab w:val="clear" w:pos="0"/>
        </w:tabs>
        <w:rPr>
          <w:rFonts w:ascii="Arial" w:hAnsi="Arial"/>
          <w:color w:val="auto"/>
          <w:szCs w:val="20"/>
        </w:rPr>
      </w:pPr>
      <w:r w:rsidRPr="00295865">
        <w:rPr>
          <w:rFonts w:ascii="Arial" w:hAnsi="Arial"/>
          <w:szCs w:val="20"/>
        </w:rPr>
        <w:t>V EUP OK2 je na zemljišču parc. št. 212 in 231/2 k.o. 2321 Gradišče, v EUP OK95 na zemljišču parc. št. 94/6 k.o. 2314 Vogrsko in v EUP OD106 je treba vzpostaviti kmetijsko dejansko rabo do leta 2032.«.</w:t>
      </w:r>
    </w:p>
    <w:p w14:paraId="4DE9B1F5"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195CD8E6" w14:textId="77777777" w:rsidR="007D030D" w:rsidRPr="00295865" w:rsidRDefault="007D030D" w:rsidP="007D030D">
      <w:pPr>
        <w:pStyle w:val="08brez"/>
        <w:rPr>
          <w:rFonts w:ascii="Arial" w:hAnsi="Arial"/>
          <w:szCs w:val="20"/>
        </w:rPr>
      </w:pPr>
      <w:r w:rsidRPr="00295865">
        <w:rPr>
          <w:rFonts w:ascii="Arial" w:hAnsi="Arial"/>
          <w:szCs w:val="20"/>
        </w:rPr>
        <w:t>Spremeni se 77. člen, tako da se glasi:</w:t>
      </w:r>
    </w:p>
    <w:p w14:paraId="19F9C1AE" w14:textId="77777777" w:rsidR="007D030D" w:rsidRPr="00295865" w:rsidRDefault="007D030D" w:rsidP="007D030D">
      <w:pPr>
        <w:pStyle w:val="04podnapis"/>
        <w:rPr>
          <w:rFonts w:ascii="Arial" w:hAnsi="Arial"/>
          <w:szCs w:val="20"/>
        </w:rPr>
      </w:pPr>
      <w:r w:rsidRPr="00295865">
        <w:rPr>
          <w:rFonts w:ascii="Arial" w:hAnsi="Arial"/>
          <w:color w:val="000000"/>
          <w:szCs w:val="20"/>
        </w:rPr>
        <w:t>»(gozdne površine)</w:t>
      </w:r>
    </w:p>
    <w:p w14:paraId="1D87E6B0" w14:textId="77777777" w:rsidR="007D030D" w:rsidRPr="00295865" w:rsidRDefault="007D030D" w:rsidP="00615D02">
      <w:pPr>
        <w:pStyle w:val="05"/>
        <w:numPr>
          <w:ilvl w:val="0"/>
          <w:numId w:val="41"/>
        </w:numPr>
        <w:rPr>
          <w:rFonts w:ascii="Arial" w:hAnsi="Arial"/>
          <w:color w:val="auto"/>
          <w:szCs w:val="20"/>
        </w:rPr>
      </w:pPr>
      <w:r w:rsidRPr="00295865">
        <w:rPr>
          <w:rFonts w:ascii="Arial" w:hAnsi="Arial"/>
          <w:szCs w:val="20"/>
        </w:rPr>
        <w:t xml:space="preserve">Prostorsko izvedbeni pogoji v tem členu veljajo za enote urejanja prostora območij gozdnih zemljišč s podrobnejšo namensko rabo oznake </w:t>
      </w:r>
      <w:r w:rsidRPr="00295865">
        <w:rPr>
          <w:rFonts w:ascii="Arial" w:hAnsi="Arial"/>
          <w:bCs/>
          <w:szCs w:val="20"/>
        </w:rPr>
        <w:t>G</w:t>
      </w:r>
      <w:r w:rsidRPr="00295865">
        <w:rPr>
          <w:rFonts w:ascii="Arial" w:hAnsi="Arial"/>
          <w:szCs w:val="20"/>
        </w:rPr>
        <w:t>.</w:t>
      </w:r>
    </w:p>
    <w:p w14:paraId="01A9A371" w14:textId="77777777" w:rsidR="007D030D" w:rsidRPr="00295865" w:rsidRDefault="007D030D" w:rsidP="00615D02">
      <w:pPr>
        <w:pStyle w:val="05"/>
        <w:numPr>
          <w:ilvl w:val="0"/>
          <w:numId w:val="19"/>
        </w:numPr>
        <w:rPr>
          <w:rFonts w:ascii="Arial" w:hAnsi="Arial"/>
          <w:color w:val="auto"/>
          <w:szCs w:val="20"/>
        </w:rPr>
      </w:pPr>
      <w:r w:rsidRPr="00295865">
        <w:rPr>
          <w:rFonts w:ascii="Arial" w:hAnsi="Arial"/>
          <w:szCs w:val="20"/>
        </w:rPr>
        <w:t xml:space="preserve">Dopustna je uporaba in gradnja objektov: </w:t>
      </w:r>
    </w:p>
    <w:p w14:paraId="63EFCDB0"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12120 Druge gostinske stavbe za kratkotrajno nastanitev (mladinska prenočišča, planinske koče, gorska zavetišča in domovi);</w:t>
      </w:r>
    </w:p>
    <w:p w14:paraId="01B2B627"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31150 Grajene gozdne vlake;</w:t>
      </w:r>
    </w:p>
    <w:p w14:paraId="4002B39C"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posegi, dela in druge prostorske ureditve za izvajanje gozdarske in lovske dejavnosti;</w:t>
      </w:r>
    </w:p>
    <w:p w14:paraId="42B13F6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objekti za obrambo, zaščito in reševanje v naravnih in drugih nesrečah, vendar samo v primeru vojne ali naravne ogroženosti;</w:t>
      </w:r>
    </w:p>
    <w:p w14:paraId="24DAAAE3" w14:textId="77777777" w:rsidR="007D030D" w:rsidRPr="00295865" w:rsidRDefault="007D030D" w:rsidP="00615D02">
      <w:pPr>
        <w:pStyle w:val="06-"/>
        <w:numPr>
          <w:ilvl w:val="0"/>
          <w:numId w:val="5"/>
        </w:numPr>
        <w:ind w:left="231" w:hanging="214"/>
        <w:rPr>
          <w:rFonts w:ascii="Arial" w:hAnsi="Arial"/>
          <w:color w:val="auto"/>
          <w:szCs w:val="20"/>
        </w:rPr>
      </w:pPr>
      <w:r w:rsidRPr="00295865">
        <w:rPr>
          <w:rFonts w:ascii="Arial" w:hAnsi="Arial"/>
          <w:szCs w:val="20"/>
        </w:rPr>
        <w:t>sanacije nelegalnih kopov (brez izkoriščanja mineralnih surovin) in brez možnosti nadaljnje širitve na območja, ki so namenjena gozdnim zemljiščem;</w:t>
      </w:r>
    </w:p>
    <w:p w14:paraId="73DA971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vzdrževanje in odstranitve objektov;</w:t>
      </w:r>
    </w:p>
    <w:p w14:paraId="23E311EB"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paša, vendar samo v primeru opredelitve v gozdnogojitvenem načrtu;</w:t>
      </w:r>
    </w:p>
    <w:p w14:paraId="59331FA3"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čebelja paša.</w:t>
      </w:r>
    </w:p>
    <w:p w14:paraId="1951A40F" w14:textId="77777777" w:rsidR="007D030D" w:rsidRPr="00295865" w:rsidRDefault="007D030D" w:rsidP="00615D02">
      <w:pPr>
        <w:pStyle w:val="05"/>
        <w:numPr>
          <w:ilvl w:val="0"/>
          <w:numId w:val="19"/>
        </w:numPr>
        <w:rPr>
          <w:rFonts w:ascii="Arial" w:hAnsi="Arial"/>
          <w:szCs w:val="20"/>
        </w:rPr>
      </w:pPr>
      <w:r w:rsidRPr="00295865">
        <w:rPr>
          <w:rFonts w:ascii="Arial" w:hAnsi="Arial"/>
          <w:szCs w:val="20"/>
        </w:rPr>
        <w:t>V EUP OG79, OG82, OG88 in OG93 se ne glede na ostale določbe v tem odloku ohranja obstoječe spominsko obeležje.</w:t>
      </w:r>
    </w:p>
    <w:p w14:paraId="6C0F7FE1" w14:textId="77777777" w:rsidR="007D030D" w:rsidRPr="00295865" w:rsidRDefault="007D030D" w:rsidP="00615D02">
      <w:pPr>
        <w:pStyle w:val="05"/>
        <w:numPr>
          <w:ilvl w:val="0"/>
          <w:numId w:val="19"/>
        </w:numPr>
        <w:rPr>
          <w:rFonts w:ascii="Arial" w:hAnsi="Arial"/>
          <w:color w:val="auto"/>
          <w:szCs w:val="20"/>
        </w:rPr>
      </w:pPr>
      <w:r w:rsidRPr="00295865">
        <w:rPr>
          <w:rFonts w:ascii="Arial" w:hAnsi="Arial"/>
          <w:szCs w:val="20"/>
        </w:rPr>
        <w:t>V EUP OG58 je dopuščena gradnja in ostale ureditve za potrebe turistične točke z razgledno ploščadjo in parkiriščem do 500 m2.«.</w:t>
      </w:r>
    </w:p>
    <w:p w14:paraId="29A9CFEE"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szCs w:val="20"/>
        </w:rPr>
        <w:t>člen</w:t>
      </w:r>
    </w:p>
    <w:p w14:paraId="729A943B" w14:textId="77777777" w:rsidR="007D030D" w:rsidRPr="00295865" w:rsidRDefault="007D030D" w:rsidP="007D030D">
      <w:pPr>
        <w:pStyle w:val="08brez"/>
        <w:rPr>
          <w:rFonts w:ascii="Arial" w:hAnsi="Arial"/>
          <w:szCs w:val="20"/>
        </w:rPr>
      </w:pPr>
      <w:r w:rsidRPr="00295865">
        <w:rPr>
          <w:rFonts w:ascii="Arial" w:hAnsi="Arial"/>
          <w:szCs w:val="20"/>
        </w:rPr>
        <w:t>Spremeni se 78. člen, tako da se glasi:</w:t>
      </w:r>
    </w:p>
    <w:p w14:paraId="2F35932C" w14:textId="77777777" w:rsidR="007D030D" w:rsidRPr="00295865" w:rsidRDefault="007D030D" w:rsidP="007D030D">
      <w:pPr>
        <w:pStyle w:val="04podnapis"/>
        <w:rPr>
          <w:rFonts w:ascii="Arial" w:hAnsi="Arial"/>
          <w:szCs w:val="20"/>
        </w:rPr>
      </w:pPr>
      <w:r w:rsidRPr="00295865">
        <w:rPr>
          <w:rFonts w:ascii="Arial" w:hAnsi="Arial"/>
          <w:color w:val="000000"/>
          <w:szCs w:val="20"/>
        </w:rPr>
        <w:t>»(vodne površine)</w:t>
      </w:r>
    </w:p>
    <w:p w14:paraId="355BBCA7" w14:textId="77777777" w:rsidR="007D030D" w:rsidRPr="00295865" w:rsidRDefault="007D030D" w:rsidP="00615D02">
      <w:pPr>
        <w:pStyle w:val="05"/>
        <w:numPr>
          <w:ilvl w:val="0"/>
          <w:numId w:val="33"/>
        </w:numPr>
        <w:rPr>
          <w:rFonts w:ascii="Arial" w:hAnsi="Arial"/>
          <w:szCs w:val="20"/>
        </w:rPr>
      </w:pPr>
      <w:r w:rsidRPr="00295865">
        <w:rPr>
          <w:rFonts w:ascii="Arial" w:hAnsi="Arial"/>
          <w:szCs w:val="20"/>
        </w:rPr>
        <w:t>Prostorsko izvedbeni pogoji v tem členu veljajo za enote urejanja prostora območij voda s podrobnejšo namensko rabo oznake VC.</w:t>
      </w:r>
    </w:p>
    <w:p w14:paraId="1B6118F4" w14:textId="77777777" w:rsidR="007D030D" w:rsidRPr="00295865" w:rsidRDefault="007D030D" w:rsidP="00615D02">
      <w:pPr>
        <w:pStyle w:val="05"/>
        <w:numPr>
          <w:ilvl w:val="0"/>
          <w:numId w:val="33"/>
        </w:numPr>
        <w:rPr>
          <w:rFonts w:ascii="Arial" w:hAnsi="Arial"/>
          <w:szCs w:val="20"/>
        </w:rPr>
      </w:pPr>
      <w:r w:rsidRPr="00295865">
        <w:rPr>
          <w:rFonts w:ascii="Arial" w:hAnsi="Arial"/>
          <w:szCs w:val="20"/>
        </w:rPr>
        <w:t>V območjih celinskih voda so odpustni le tisti posegi in gradnja, ki jo dopuščajo predpisi o vodah.«.</w:t>
      </w:r>
    </w:p>
    <w:p w14:paraId="77070AA6"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6430837B" w14:textId="77777777" w:rsidR="007D030D" w:rsidRPr="00295865" w:rsidRDefault="007D030D" w:rsidP="007D030D">
      <w:pPr>
        <w:pStyle w:val="08brez"/>
        <w:rPr>
          <w:rFonts w:ascii="Arial" w:hAnsi="Arial"/>
          <w:szCs w:val="20"/>
        </w:rPr>
      </w:pPr>
      <w:r w:rsidRPr="00295865">
        <w:rPr>
          <w:rFonts w:ascii="Arial" w:hAnsi="Arial"/>
          <w:szCs w:val="20"/>
        </w:rPr>
        <w:t>Spremeni se 79. člen, tako da se glasi:</w:t>
      </w:r>
    </w:p>
    <w:p w14:paraId="3430E538" w14:textId="77777777" w:rsidR="007D030D" w:rsidRPr="00295865" w:rsidRDefault="007D030D" w:rsidP="007D030D">
      <w:pPr>
        <w:pStyle w:val="04podnapis"/>
        <w:rPr>
          <w:rFonts w:ascii="Arial" w:hAnsi="Arial"/>
          <w:szCs w:val="20"/>
        </w:rPr>
      </w:pPr>
      <w:r w:rsidRPr="00295865">
        <w:rPr>
          <w:rFonts w:ascii="Arial" w:hAnsi="Arial"/>
          <w:color w:val="000000"/>
          <w:szCs w:val="20"/>
        </w:rPr>
        <w:t>»(površine nadzemnega pridobivalnega prostora)</w:t>
      </w:r>
    </w:p>
    <w:p w14:paraId="52D65F86" w14:textId="77777777" w:rsidR="007D030D" w:rsidRPr="00295865" w:rsidRDefault="007D030D" w:rsidP="00615D02">
      <w:pPr>
        <w:pStyle w:val="05"/>
        <w:numPr>
          <w:ilvl w:val="0"/>
          <w:numId w:val="34"/>
        </w:numPr>
        <w:rPr>
          <w:rFonts w:ascii="Arial" w:hAnsi="Arial"/>
          <w:szCs w:val="20"/>
        </w:rPr>
      </w:pPr>
      <w:r w:rsidRPr="00295865">
        <w:rPr>
          <w:rFonts w:ascii="Arial" w:hAnsi="Arial"/>
          <w:szCs w:val="20"/>
        </w:rPr>
        <w:t>Prostorsko izvedbeni pogoji v tem členu veljajo za  enote urejanja prostora površin nadzemnega pridobivalnega prostora s podrobnejšo namensko rabo oznake LN.</w:t>
      </w:r>
    </w:p>
    <w:p w14:paraId="051B6AC7" w14:textId="77777777" w:rsidR="007D030D" w:rsidRPr="00295865" w:rsidRDefault="007D030D" w:rsidP="00615D02">
      <w:pPr>
        <w:pStyle w:val="05"/>
        <w:numPr>
          <w:ilvl w:val="0"/>
          <w:numId w:val="34"/>
        </w:numPr>
        <w:rPr>
          <w:rFonts w:ascii="Arial" w:hAnsi="Arial"/>
          <w:color w:val="auto"/>
          <w:szCs w:val="20"/>
        </w:rPr>
      </w:pPr>
      <w:r w:rsidRPr="00295865">
        <w:rPr>
          <w:rFonts w:ascii="Arial" w:hAnsi="Arial"/>
          <w:szCs w:val="20"/>
        </w:rPr>
        <w:t xml:space="preserve">Dopustna je uporaba in gradnja objektov: </w:t>
      </w:r>
    </w:p>
    <w:p w14:paraId="07DC18A2"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23010 Objekti za pridobivanje in izkoriščanje mineralnih surovin;</w:t>
      </w:r>
    </w:p>
    <w:p w14:paraId="21A9A524"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24203 Objekti za ravnanje z odpadki – samo nenevarni in inertni odpadki v odmiku najmanj 150 m od stanovanjskih površin in območij centralnih dejavnosti.</w:t>
      </w:r>
    </w:p>
    <w:p w14:paraId="043128F4" w14:textId="77777777" w:rsidR="007D030D" w:rsidRPr="00295865" w:rsidRDefault="007D030D" w:rsidP="00615D02">
      <w:pPr>
        <w:pStyle w:val="05"/>
        <w:numPr>
          <w:ilvl w:val="0"/>
          <w:numId w:val="34"/>
        </w:numPr>
        <w:rPr>
          <w:rFonts w:ascii="Arial" w:hAnsi="Arial"/>
          <w:color w:val="auto"/>
          <w:szCs w:val="20"/>
        </w:rPr>
      </w:pPr>
      <w:r w:rsidRPr="00295865">
        <w:rPr>
          <w:rFonts w:ascii="Arial" w:hAnsi="Arial"/>
          <w:szCs w:val="20"/>
        </w:rPr>
        <w:t>Po zaključku izkoriščanja mineralnih surovin se vzpostavi raba prostora, kot je bila pred začetkom izkoriščanja mineralnih surovin in sukcesivnost naravnih procesov, kadar niso ogroženi varnost, zdravje in življenje ljudi.«.</w:t>
      </w:r>
    </w:p>
    <w:p w14:paraId="6CFCC811"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3894338E" w14:textId="77777777" w:rsidR="007D030D" w:rsidRPr="00295865" w:rsidRDefault="007D030D" w:rsidP="007D030D">
      <w:pPr>
        <w:pStyle w:val="08brez"/>
        <w:rPr>
          <w:rFonts w:ascii="Arial" w:hAnsi="Arial"/>
          <w:szCs w:val="20"/>
        </w:rPr>
      </w:pPr>
      <w:r w:rsidRPr="00295865">
        <w:rPr>
          <w:rFonts w:ascii="Arial" w:hAnsi="Arial"/>
          <w:szCs w:val="20"/>
        </w:rPr>
        <w:t>Tretji odstavek 80. člena se spremeni, tako da se glasi:</w:t>
      </w:r>
    </w:p>
    <w:p w14:paraId="288AA056" w14:textId="77777777" w:rsidR="007D030D" w:rsidRPr="00295865" w:rsidRDefault="007D030D" w:rsidP="007D030D">
      <w:pPr>
        <w:pStyle w:val="05"/>
        <w:tabs>
          <w:tab w:val="clear" w:pos="0"/>
        </w:tabs>
        <w:rPr>
          <w:rFonts w:ascii="Arial" w:hAnsi="Arial"/>
          <w:szCs w:val="20"/>
        </w:rPr>
      </w:pPr>
      <w:r w:rsidRPr="00295865">
        <w:rPr>
          <w:rFonts w:ascii="Arial" w:hAnsi="Arial"/>
          <w:szCs w:val="20"/>
        </w:rPr>
        <w:lastRenderedPageBreak/>
        <w:t>»(3) Določbe glede odmikov ne veljajo tudi:</w:t>
      </w:r>
    </w:p>
    <w:p w14:paraId="6935BD3C"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za rekonstrukcije;</w:t>
      </w:r>
    </w:p>
    <w:p w14:paraId="4DA9974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za gradnjo ograj ali mejnih zidov višine do 1 m, podpornih zidov višine do 1 m nad obstoječim terenom tujega zemljišča, talnih ureditev in za gradnjo podzemne infrastrukture;</w:t>
      </w:r>
    </w:p>
    <w:p w14:paraId="7E1CD7D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ko gre za dopolnitev strnjene ulične pozidave, pri čemer nov objekt ali prizidava ne sme biti v manjšem odmiku od sosednjih objektov v nizu;</w:t>
      </w:r>
    </w:p>
    <w:p w14:paraId="3390CED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ko gre za nadomestno gradnjo;</w:t>
      </w:r>
    </w:p>
    <w:p w14:paraId="555BB418"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za gradnjo ostalih enostavnih in nezahtevnih objektov višine do 3,0 m, kjer je odmik najmanj 1,0 m od tujega zemljišča tudi brez soglasja lastnika tujega zemljišča.«.</w:t>
      </w:r>
    </w:p>
    <w:p w14:paraId="3A18DA15"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6673178A" w14:textId="77777777" w:rsidR="007D030D" w:rsidRPr="00295865" w:rsidRDefault="007D030D" w:rsidP="007D030D">
      <w:pPr>
        <w:pStyle w:val="08brez"/>
        <w:rPr>
          <w:rFonts w:ascii="Arial" w:hAnsi="Arial"/>
          <w:szCs w:val="20"/>
        </w:rPr>
      </w:pPr>
      <w:r w:rsidRPr="00295865">
        <w:rPr>
          <w:rFonts w:ascii="Arial" w:hAnsi="Arial"/>
          <w:szCs w:val="20"/>
        </w:rPr>
        <w:t>Črta se 81. člen.</w:t>
      </w:r>
    </w:p>
    <w:p w14:paraId="685B0703"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0728DDED" w14:textId="77777777" w:rsidR="007D030D" w:rsidRPr="00295865" w:rsidRDefault="007D030D" w:rsidP="007D030D">
      <w:pPr>
        <w:pStyle w:val="08brez"/>
        <w:rPr>
          <w:rFonts w:ascii="Arial" w:hAnsi="Arial"/>
          <w:szCs w:val="20"/>
        </w:rPr>
      </w:pPr>
      <w:r w:rsidRPr="00295865">
        <w:rPr>
          <w:rFonts w:ascii="Arial" w:hAnsi="Arial"/>
          <w:szCs w:val="20"/>
        </w:rPr>
        <w:t>Spremeni se 82. člen, tako da se glasi:</w:t>
      </w:r>
    </w:p>
    <w:p w14:paraId="45D68CC9" w14:textId="77777777" w:rsidR="007D030D" w:rsidRPr="00295865" w:rsidRDefault="007D030D" w:rsidP="007D030D">
      <w:pPr>
        <w:pStyle w:val="04podnapis"/>
        <w:rPr>
          <w:rFonts w:ascii="Arial" w:hAnsi="Arial"/>
          <w:szCs w:val="20"/>
        </w:rPr>
      </w:pPr>
      <w:r w:rsidRPr="00295865">
        <w:rPr>
          <w:rFonts w:ascii="Arial" w:hAnsi="Arial"/>
          <w:color w:val="000000"/>
          <w:szCs w:val="20"/>
        </w:rPr>
        <w:t>»(višine objektov)</w:t>
      </w:r>
    </w:p>
    <w:p w14:paraId="52E3E3FE" w14:textId="77777777" w:rsidR="007D030D" w:rsidRPr="00295865" w:rsidRDefault="007D030D" w:rsidP="00615D02">
      <w:pPr>
        <w:pStyle w:val="05"/>
        <w:numPr>
          <w:ilvl w:val="0"/>
          <w:numId w:val="35"/>
        </w:numPr>
        <w:rPr>
          <w:rFonts w:ascii="Arial" w:hAnsi="Arial"/>
          <w:color w:val="auto"/>
          <w:szCs w:val="20"/>
        </w:rPr>
      </w:pPr>
      <w:r w:rsidRPr="00295865">
        <w:rPr>
          <w:rFonts w:ascii="Arial" w:hAnsi="Arial"/>
          <w:szCs w:val="20"/>
        </w:rPr>
        <w:t xml:space="preserve">Največja dopustna višina objektov v  območjih stanovanj in na površinah razpršene poselitve (EUP z oznakami </w:t>
      </w:r>
      <w:r w:rsidRPr="00295865">
        <w:rPr>
          <w:rFonts w:ascii="Arial" w:hAnsi="Arial"/>
          <w:b/>
          <w:bCs/>
          <w:szCs w:val="20"/>
        </w:rPr>
        <w:t>SS</w:t>
      </w:r>
      <w:r w:rsidRPr="00295865">
        <w:rPr>
          <w:rFonts w:ascii="Arial" w:hAnsi="Arial"/>
          <w:szCs w:val="20"/>
        </w:rPr>
        <w:t>,</w:t>
      </w:r>
      <w:r w:rsidRPr="00295865">
        <w:rPr>
          <w:rFonts w:ascii="Arial" w:hAnsi="Arial"/>
          <w:b/>
          <w:bCs/>
          <w:szCs w:val="20"/>
        </w:rPr>
        <w:t xml:space="preserve"> SK in A</w:t>
      </w:r>
      <w:r w:rsidRPr="00295865">
        <w:rPr>
          <w:rFonts w:ascii="Arial" w:hAnsi="Arial"/>
          <w:szCs w:val="20"/>
        </w:rPr>
        <w:t>) je 10,0</w:t>
      </w:r>
      <w:r w:rsidRPr="00295865">
        <w:rPr>
          <w:rFonts w:ascii="Arial" w:eastAsia="Times New Roman" w:hAnsi="Arial"/>
          <w:szCs w:val="20"/>
        </w:rPr>
        <w:t xml:space="preserve"> m</w:t>
      </w:r>
      <w:r w:rsidRPr="00295865">
        <w:rPr>
          <w:rFonts w:ascii="Arial" w:hAnsi="Arial"/>
          <w:szCs w:val="20"/>
        </w:rPr>
        <w:t>. Najvišja kota fasade na kapni strani stavbe nad okoliškim terenom je 7,5</w:t>
      </w:r>
      <w:r w:rsidRPr="00295865">
        <w:rPr>
          <w:rFonts w:ascii="Arial" w:eastAsia="Times New Roman" w:hAnsi="Arial"/>
          <w:szCs w:val="20"/>
        </w:rPr>
        <w:t xml:space="preserve"> m.</w:t>
      </w:r>
    </w:p>
    <w:p w14:paraId="0BAE7379" w14:textId="77777777" w:rsidR="007D030D" w:rsidRPr="00295865" w:rsidRDefault="007D030D" w:rsidP="00615D02">
      <w:pPr>
        <w:pStyle w:val="05"/>
        <w:numPr>
          <w:ilvl w:val="0"/>
          <w:numId w:val="6"/>
        </w:numPr>
        <w:rPr>
          <w:rFonts w:ascii="Arial" w:hAnsi="Arial"/>
          <w:color w:val="auto"/>
          <w:szCs w:val="20"/>
        </w:rPr>
      </w:pPr>
      <w:r w:rsidRPr="00295865">
        <w:rPr>
          <w:rFonts w:ascii="Arial" w:eastAsia="Times New Roman" w:hAnsi="Arial"/>
          <w:szCs w:val="20"/>
        </w:rPr>
        <w:t xml:space="preserve">Največja </w:t>
      </w:r>
      <w:r w:rsidRPr="00295865">
        <w:rPr>
          <w:rFonts w:ascii="Arial" w:hAnsi="Arial"/>
          <w:szCs w:val="20"/>
        </w:rPr>
        <w:t>dopustna</w:t>
      </w:r>
      <w:r w:rsidRPr="00295865">
        <w:rPr>
          <w:rFonts w:ascii="Arial" w:eastAsia="Times New Roman" w:hAnsi="Arial"/>
          <w:szCs w:val="20"/>
        </w:rPr>
        <w:t xml:space="preserve"> višina objektov v območjih centralnih dejavnosti in v posebnih območjih (EUP z oznakami </w:t>
      </w:r>
      <w:r w:rsidRPr="00295865">
        <w:rPr>
          <w:rFonts w:ascii="Arial" w:eastAsia="Times New Roman" w:hAnsi="Arial"/>
          <w:b/>
          <w:bCs/>
          <w:szCs w:val="20"/>
        </w:rPr>
        <w:t>CU</w:t>
      </w:r>
      <w:r w:rsidRPr="00295865">
        <w:rPr>
          <w:rFonts w:ascii="Arial" w:eastAsia="Times New Roman" w:hAnsi="Arial"/>
          <w:szCs w:val="20"/>
        </w:rPr>
        <w:t>,</w:t>
      </w:r>
      <w:r w:rsidRPr="00295865">
        <w:rPr>
          <w:rFonts w:ascii="Arial" w:eastAsia="Times New Roman" w:hAnsi="Arial"/>
          <w:b/>
          <w:bCs/>
          <w:szCs w:val="20"/>
        </w:rPr>
        <w:t xml:space="preserve"> CD</w:t>
      </w:r>
      <w:r w:rsidRPr="00295865">
        <w:rPr>
          <w:rFonts w:ascii="Arial" w:eastAsia="Times New Roman" w:hAnsi="Arial"/>
          <w:szCs w:val="20"/>
        </w:rPr>
        <w:t>,</w:t>
      </w:r>
      <w:r w:rsidRPr="00295865">
        <w:rPr>
          <w:rFonts w:ascii="Arial" w:eastAsia="Times New Roman" w:hAnsi="Arial"/>
          <w:b/>
          <w:bCs/>
          <w:szCs w:val="20"/>
        </w:rPr>
        <w:t xml:space="preserve"> BD </w:t>
      </w:r>
      <w:r w:rsidRPr="00295865">
        <w:rPr>
          <w:rFonts w:ascii="Arial" w:eastAsia="Times New Roman" w:hAnsi="Arial"/>
          <w:szCs w:val="20"/>
        </w:rPr>
        <w:t xml:space="preserve">in </w:t>
      </w:r>
      <w:r w:rsidRPr="00295865">
        <w:rPr>
          <w:rFonts w:ascii="Arial" w:eastAsia="Times New Roman" w:hAnsi="Arial"/>
          <w:b/>
          <w:bCs/>
          <w:szCs w:val="20"/>
        </w:rPr>
        <w:t>BT</w:t>
      </w:r>
      <w:r w:rsidRPr="00295865">
        <w:rPr>
          <w:rFonts w:ascii="Arial" w:eastAsia="Times New Roman" w:hAnsi="Arial"/>
          <w:szCs w:val="20"/>
        </w:rPr>
        <w:t>) je 14,0 m. Najvišja kota fasade na kapni strani stavbe nad okoliškim terenom je 11,0 m.</w:t>
      </w:r>
    </w:p>
    <w:p w14:paraId="3E90A786" w14:textId="77777777" w:rsidR="007D030D" w:rsidRPr="00295865" w:rsidRDefault="007D030D" w:rsidP="00615D02">
      <w:pPr>
        <w:pStyle w:val="05"/>
        <w:numPr>
          <w:ilvl w:val="0"/>
          <w:numId w:val="6"/>
        </w:numPr>
        <w:rPr>
          <w:rFonts w:ascii="Arial" w:hAnsi="Arial"/>
          <w:color w:val="auto"/>
          <w:szCs w:val="20"/>
        </w:rPr>
      </w:pPr>
      <w:r w:rsidRPr="00295865">
        <w:rPr>
          <w:rFonts w:ascii="Arial" w:eastAsia="Times New Roman" w:hAnsi="Arial"/>
          <w:szCs w:val="20"/>
        </w:rPr>
        <w:t xml:space="preserve">Največja </w:t>
      </w:r>
      <w:r w:rsidRPr="00295865">
        <w:rPr>
          <w:rFonts w:ascii="Arial" w:hAnsi="Arial"/>
          <w:szCs w:val="20"/>
        </w:rPr>
        <w:t>dopustna</w:t>
      </w:r>
      <w:r w:rsidRPr="00295865">
        <w:rPr>
          <w:rFonts w:ascii="Arial" w:eastAsia="Times New Roman" w:hAnsi="Arial"/>
          <w:szCs w:val="20"/>
        </w:rPr>
        <w:t xml:space="preserve"> višina objektov v</w:t>
      </w:r>
      <w:r w:rsidRPr="00295865">
        <w:rPr>
          <w:rFonts w:ascii="Arial" w:hAnsi="Arial"/>
          <w:szCs w:val="20"/>
        </w:rPr>
        <w:t xml:space="preserve"> vseh območjih namenskih rab prostora razen v območjih iz prejšnjih dveh odstavkov </w:t>
      </w:r>
      <w:r w:rsidRPr="00295865">
        <w:rPr>
          <w:rFonts w:ascii="Arial" w:eastAsia="Times New Roman" w:hAnsi="Arial"/>
          <w:szCs w:val="20"/>
        </w:rPr>
        <w:t xml:space="preserve">je 16,0 m. </w:t>
      </w:r>
    </w:p>
    <w:p w14:paraId="4E778CDB" w14:textId="77777777" w:rsidR="007D030D" w:rsidRPr="00295865" w:rsidRDefault="007D030D" w:rsidP="00615D02">
      <w:pPr>
        <w:pStyle w:val="05"/>
        <w:numPr>
          <w:ilvl w:val="0"/>
          <w:numId w:val="6"/>
        </w:numPr>
        <w:rPr>
          <w:rFonts w:ascii="Arial" w:eastAsia="Times New Roman" w:hAnsi="Arial"/>
          <w:color w:val="auto"/>
          <w:szCs w:val="20"/>
        </w:rPr>
      </w:pPr>
      <w:r w:rsidRPr="00295865">
        <w:rPr>
          <w:rFonts w:ascii="Arial" w:eastAsia="Times New Roman" w:hAnsi="Arial"/>
          <w:szCs w:val="20"/>
        </w:rPr>
        <w:t>Za graditev proizvodnih objektov veljajo pogoj, da na vizualno izpostavljenih legah na sme višina objektov presegati gabaritov naselja. Vertikalni gabariti, ki jih pogojuje tehnologija (dimniki, silosi) ne smejo konkurirali dominantam naselja.</w:t>
      </w:r>
    </w:p>
    <w:p w14:paraId="5B638AD8" w14:textId="77777777" w:rsidR="007D030D" w:rsidRPr="00295865" w:rsidRDefault="007D030D" w:rsidP="00615D02">
      <w:pPr>
        <w:pStyle w:val="05"/>
        <w:numPr>
          <w:ilvl w:val="0"/>
          <w:numId w:val="6"/>
        </w:numPr>
        <w:rPr>
          <w:rFonts w:ascii="Arial" w:hAnsi="Arial"/>
          <w:color w:val="auto"/>
          <w:szCs w:val="20"/>
        </w:rPr>
      </w:pPr>
      <w:r w:rsidRPr="00295865">
        <w:rPr>
          <w:rFonts w:ascii="Arial" w:hAnsi="Arial"/>
          <w:szCs w:val="20"/>
        </w:rPr>
        <w:t xml:space="preserve">Omejitve glede višin v tem členu ne veljajo za  cerkvene zvonike, gasilske stolpe in za objekte, ki so 21 Objekti prometne infrastrukture, 22 Cevovodi, komunikacijska omrežja in elektroenergetski vodi ter 24 Drugi gradbeno inženirski objekti. </w:t>
      </w:r>
    </w:p>
    <w:p w14:paraId="14D25FC8" w14:textId="77777777" w:rsidR="007D030D" w:rsidRPr="00295865" w:rsidRDefault="007D030D" w:rsidP="00615D02">
      <w:pPr>
        <w:pStyle w:val="05"/>
        <w:numPr>
          <w:ilvl w:val="0"/>
          <w:numId w:val="6"/>
        </w:numPr>
        <w:rPr>
          <w:rFonts w:ascii="Arial" w:hAnsi="Arial"/>
          <w:color w:val="auto"/>
          <w:szCs w:val="20"/>
        </w:rPr>
      </w:pPr>
      <w:r w:rsidRPr="00295865">
        <w:rPr>
          <w:rFonts w:ascii="Arial" w:hAnsi="Arial"/>
          <w:szCs w:val="20"/>
        </w:rPr>
        <w:t>Za umestitev objektov iz prejšnjega člena, katerih višina presega 16,0 m je treba pridobiti pozitivno mnenje krajevne skupnosti in občinske uprave.</w:t>
      </w:r>
    </w:p>
    <w:p w14:paraId="65B130EE" w14:textId="77777777" w:rsidR="007D030D" w:rsidRPr="00295865" w:rsidRDefault="007D030D" w:rsidP="00615D02">
      <w:pPr>
        <w:pStyle w:val="05"/>
        <w:numPr>
          <w:ilvl w:val="0"/>
          <w:numId w:val="6"/>
        </w:numPr>
        <w:rPr>
          <w:rFonts w:ascii="Arial" w:hAnsi="Arial"/>
          <w:color w:val="auto"/>
          <w:szCs w:val="20"/>
        </w:rPr>
      </w:pPr>
      <w:r w:rsidRPr="00295865">
        <w:rPr>
          <w:rFonts w:ascii="Arial" w:hAnsi="Arial"/>
          <w:szCs w:val="20"/>
        </w:rPr>
        <w:t>Gradbeno inženirski objekti s svojo višino ne smejo poslabšati podobe naselja oziroma krajine.</w:t>
      </w:r>
    </w:p>
    <w:p w14:paraId="59AEF9EB" w14:textId="77777777" w:rsidR="007D030D" w:rsidRPr="00295865" w:rsidRDefault="007D030D" w:rsidP="00615D02">
      <w:pPr>
        <w:pStyle w:val="05"/>
        <w:numPr>
          <w:ilvl w:val="0"/>
          <w:numId w:val="6"/>
        </w:numPr>
        <w:rPr>
          <w:rFonts w:ascii="Arial" w:hAnsi="Arial"/>
          <w:color w:val="auto"/>
          <w:szCs w:val="20"/>
        </w:rPr>
      </w:pPr>
      <w:r w:rsidRPr="00295865">
        <w:rPr>
          <w:rFonts w:ascii="Arial" w:hAnsi="Arial"/>
          <w:szCs w:val="20"/>
        </w:rPr>
        <w:t>Obstoječi objekti, ki presegajo dopustne gabarite določene v tem členu se lahko rekonstruirajo v delnem ali celotnem obstoječem obsegu.«.</w:t>
      </w:r>
    </w:p>
    <w:p w14:paraId="28B695F2"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7FA33C21" w14:textId="77777777" w:rsidR="007D030D" w:rsidRPr="00295865" w:rsidRDefault="007D030D" w:rsidP="007D030D">
      <w:pPr>
        <w:pStyle w:val="08brez"/>
        <w:rPr>
          <w:rFonts w:ascii="Arial" w:hAnsi="Arial"/>
          <w:szCs w:val="20"/>
        </w:rPr>
      </w:pPr>
      <w:r w:rsidRPr="00295865">
        <w:rPr>
          <w:rFonts w:ascii="Arial" w:hAnsi="Arial"/>
          <w:szCs w:val="20"/>
        </w:rPr>
        <w:t>Črta se 83. člen.</w:t>
      </w:r>
    </w:p>
    <w:p w14:paraId="3446A850"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15B3D550" w14:textId="77777777" w:rsidR="007D030D" w:rsidRPr="00295865" w:rsidRDefault="007D030D" w:rsidP="007D030D">
      <w:pPr>
        <w:pStyle w:val="08brez"/>
        <w:rPr>
          <w:rFonts w:ascii="Arial" w:hAnsi="Arial"/>
          <w:szCs w:val="20"/>
        </w:rPr>
      </w:pPr>
      <w:r w:rsidRPr="00295865">
        <w:rPr>
          <w:rFonts w:ascii="Arial" w:hAnsi="Arial"/>
          <w:szCs w:val="20"/>
        </w:rPr>
        <w:t>Črta se 84. člen.</w:t>
      </w:r>
    </w:p>
    <w:p w14:paraId="2F0B2625"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59C3293D" w14:textId="77777777" w:rsidR="007D030D" w:rsidRPr="00295865" w:rsidRDefault="007D030D" w:rsidP="007D030D">
      <w:pPr>
        <w:pStyle w:val="08brez"/>
        <w:rPr>
          <w:rFonts w:ascii="Arial" w:hAnsi="Arial"/>
          <w:szCs w:val="20"/>
        </w:rPr>
      </w:pPr>
      <w:r w:rsidRPr="00295865">
        <w:rPr>
          <w:rFonts w:ascii="Arial" w:hAnsi="Arial"/>
          <w:szCs w:val="20"/>
        </w:rPr>
        <w:t>Črta se 85. člen.</w:t>
      </w:r>
    </w:p>
    <w:p w14:paraId="2F11F429"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5ED08B0E" w14:textId="77777777" w:rsidR="007D030D" w:rsidRPr="00295865" w:rsidRDefault="007D030D" w:rsidP="007D030D">
      <w:pPr>
        <w:pStyle w:val="08brez"/>
        <w:rPr>
          <w:rFonts w:ascii="Arial" w:hAnsi="Arial"/>
          <w:szCs w:val="20"/>
        </w:rPr>
      </w:pPr>
      <w:r w:rsidRPr="00295865">
        <w:rPr>
          <w:rFonts w:ascii="Arial" w:hAnsi="Arial"/>
          <w:szCs w:val="20"/>
        </w:rPr>
        <w:t>Spremeni se 86. člen, tako da se glasi:</w:t>
      </w:r>
    </w:p>
    <w:p w14:paraId="017380D7" w14:textId="77777777" w:rsidR="007D030D" w:rsidRPr="00295865" w:rsidRDefault="007D030D" w:rsidP="007D030D">
      <w:pPr>
        <w:pStyle w:val="04podnapis"/>
        <w:rPr>
          <w:rFonts w:ascii="Arial" w:hAnsi="Arial"/>
          <w:szCs w:val="20"/>
        </w:rPr>
      </w:pPr>
      <w:r w:rsidRPr="00295865">
        <w:rPr>
          <w:rFonts w:ascii="Arial" w:hAnsi="Arial"/>
          <w:color w:val="000000"/>
          <w:szCs w:val="20"/>
        </w:rPr>
        <w:t>»(oblikovanje)</w:t>
      </w:r>
    </w:p>
    <w:p w14:paraId="47226909" w14:textId="77777777" w:rsidR="007D030D" w:rsidRPr="00295865" w:rsidRDefault="007D030D" w:rsidP="00615D02">
      <w:pPr>
        <w:pStyle w:val="05"/>
        <w:numPr>
          <w:ilvl w:val="0"/>
          <w:numId w:val="13"/>
        </w:numPr>
        <w:rPr>
          <w:rFonts w:ascii="Arial" w:hAnsi="Arial"/>
          <w:color w:val="auto"/>
          <w:szCs w:val="20"/>
        </w:rPr>
      </w:pPr>
      <w:r w:rsidRPr="00295865">
        <w:rPr>
          <w:rFonts w:ascii="Arial" w:hAnsi="Arial"/>
          <w:szCs w:val="20"/>
        </w:rPr>
        <w:t>Pri oblikovanju stanovanjskih stavb se upošteva naslednje pogoje ob upoštevanju tipologije vsakega posameznega naselja:</w:t>
      </w:r>
    </w:p>
    <w:p w14:paraId="0E244934"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naklon poševne strehe na istem objektu je enak pri vseh strešinah, v primeru rekonstrukcij in nadzidav pa prilagojen obstoječim,</w:t>
      </w:r>
    </w:p>
    <w:p w14:paraId="2119010C"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pri zasnovi strehe stavbe, ki se gradi v območju ali v bližnji okolici območja s še ohranjeno tradicionalno tipologijo, se mora upoštevati tradicionalno obliko strehe v tem območju,</w:t>
      </w:r>
    </w:p>
    <w:p w14:paraId="5749E2D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obdelava fasad, streh, odprtin na fasadah, balkonov, napuščev in zatrepov se prilagodi kakovostno oblikovanim obstoječim stanovanjskim objektom v okolici,</w:t>
      </w:r>
    </w:p>
    <w:p w14:paraId="488FC511"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lastRenderedPageBreak/>
        <w:t>dopustne barve fasad: barve po RGB barvni lestvici kjer je posamezna komponenta v razponu od 200 do 255, pri čemer v barvni sestavi odtenek modre ne sme presegati vrednosti rdeče ali zelene komponente,</w:t>
      </w:r>
    </w:p>
    <w:p w14:paraId="4E88062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poleg barv iz prejšnje alineje so dopustne tudi druge barve, vendar se lahko uporabijo samo na delu fasade in sicer na površini, ki ne presega 15% površine posamezne fasade,</w:t>
      </w:r>
    </w:p>
    <w:p w14:paraId="5360CC00"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barve fasade se določijo v projektu za gradbeno dovoljenje (npr. navedba oznake barve in proizvajalca),</w:t>
      </w:r>
    </w:p>
    <w:p w14:paraId="437F00EE" w14:textId="77777777" w:rsidR="007D030D" w:rsidRPr="00295865" w:rsidRDefault="007D030D" w:rsidP="00615D02">
      <w:pPr>
        <w:pStyle w:val="06-"/>
        <w:numPr>
          <w:ilvl w:val="0"/>
          <w:numId w:val="5"/>
        </w:numPr>
        <w:rPr>
          <w:rFonts w:ascii="Arial" w:hAnsi="Arial"/>
          <w:color w:val="auto"/>
          <w:szCs w:val="20"/>
        </w:rPr>
      </w:pPr>
      <w:r w:rsidRPr="00295865">
        <w:rPr>
          <w:rFonts w:ascii="Arial" w:hAnsi="Arial"/>
          <w:szCs w:val="20"/>
        </w:rPr>
        <w:t>prizidave in nadzidave se prilagodijo oblikovanju in obdelavi obstoječega objekta.</w:t>
      </w:r>
    </w:p>
    <w:p w14:paraId="7A5377A2" w14:textId="77777777" w:rsidR="007D030D" w:rsidRPr="00295865" w:rsidRDefault="007D030D" w:rsidP="00615D02">
      <w:pPr>
        <w:pStyle w:val="05"/>
        <w:numPr>
          <w:ilvl w:val="0"/>
          <w:numId w:val="13"/>
        </w:numPr>
        <w:rPr>
          <w:rFonts w:ascii="Arial" w:hAnsi="Arial"/>
          <w:color w:val="auto"/>
          <w:szCs w:val="20"/>
        </w:rPr>
      </w:pPr>
      <w:r w:rsidRPr="00295865">
        <w:rPr>
          <w:rFonts w:ascii="Arial" w:hAnsi="Arial"/>
          <w:szCs w:val="20"/>
        </w:rPr>
        <w:t>Pri oblikovanju objektov je treba upoštevati oblikovanja okoliške pozidave, tako da je novogradnja čimbolj skladna z obstoječimi objekti. Oblikovanje objektov, ki je izrazito neskladno z okoliško pozidavo, ni sprejemljivo. Oblikovanje objektov v območjih brez obstoječe pozidave mora slediti značilnemu oblikovanju v krajini. Ta pogoj ni zavezujoč za gradnje, ki niso vidne z javnih površin in za gradnje spominskih obeležij. Ta pogoj tudi ne velja za gradnjo gradbeno inženirskih objektov, kjer je njihova oblika pogojena s tehnološkimi zahtevami objekta, vendar je tudi v tem primeru treba upoštevati skladnost objektov z okoliškim prostorom za tiste elemente objekta, ki niso pogojeni s tehnološkimi zahtevami.«.</w:t>
      </w:r>
    </w:p>
    <w:p w14:paraId="6F21857F"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740B5EE2" w14:textId="77777777" w:rsidR="007D030D" w:rsidRPr="00295865" w:rsidRDefault="007D030D" w:rsidP="007D030D">
      <w:pPr>
        <w:pStyle w:val="08brez"/>
        <w:rPr>
          <w:rFonts w:ascii="Arial" w:hAnsi="Arial"/>
          <w:szCs w:val="20"/>
        </w:rPr>
      </w:pPr>
      <w:r w:rsidRPr="00295865">
        <w:rPr>
          <w:rFonts w:ascii="Arial" w:hAnsi="Arial"/>
          <w:szCs w:val="20"/>
        </w:rPr>
        <w:t>Spremeni se 87. člen, tako da se glasi:</w:t>
      </w:r>
    </w:p>
    <w:p w14:paraId="7343E6C8" w14:textId="77777777" w:rsidR="007D030D" w:rsidRPr="00295865" w:rsidRDefault="007D030D" w:rsidP="007D030D">
      <w:pPr>
        <w:pStyle w:val="04podnapis"/>
        <w:rPr>
          <w:rFonts w:ascii="Arial" w:hAnsi="Arial"/>
          <w:szCs w:val="20"/>
        </w:rPr>
      </w:pPr>
      <w:r w:rsidRPr="00295865">
        <w:rPr>
          <w:rFonts w:ascii="Arial" w:hAnsi="Arial"/>
          <w:color w:val="000000"/>
          <w:szCs w:val="20"/>
        </w:rPr>
        <w:t>»(oblikovanje terena)</w:t>
      </w:r>
    </w:p>
    <w:p w14:paraId="0EF9690A" w14:textId="77777777" w:rsidR="007D030D" w:rsidRPr="00295865" w:rsidRDefault="007D030D" w:rsidP="00615D02">
      <w:pPr>
        <w:pStyle w:val="05"/>
        <w:numPr>
          <w:ilvl w:val="0"/>
          <w:numId w:val="42"/>
        </w:numPr>
        <w:rPr>
          <w:rFonts w:ascii="Arial" w:hAnsi="Arial"/>
          <w:color w:val="auto"/>
          <w:szCs w:val="20"/>
        </w:rPr>
      </w:pPr>
      <w:r w:rsidRPr="00295865">
        <w:rPr>
          <w:rFonts w:ascii="Arial" w:hAnsi="Arial"/>
          <w:szCs w:val="20"/>
        </w:rPr>
        <w:t>Zunanja ureditev objekta na nagnjenem terenu mora biti zasnovana tako, da se prilagaja terenu. Izvedbe platojev z nasipi in useki niso dopustne, razen če so nujne za funkcioniranje stavbe (na primer dovoz, dostop, parkiranje).</w:t>
      </w:r>
    </w:p>
    <w:p w14:paraId="113F6B25" w14:textId="77777777" w:rsidR="007D030D" w:rsidRPr="00295865" w:rsidRDefault="007D030D" w:rsidP="00615D02">
      <w:pPr>
        <w:pStyle w:val="05"/>
        <w:numPr>
          <w:ilvl w:val="0"/>
          <w:numId w:val="13"/>
        </w:numPr>
        <w:rPr>
          <w:rFonts w:ascii="Arial" w:hAnsi="Arial"/>
          <w:color w:val="auto"/>
          <w:szCs w:val="20"/>
        </w:rPr>
      </w:pPr>
      <w:r w:rsidRPr="00295865">
        <w:rPr>
          <w:rFonts w:ascii="Arial" w:hAnsi="Arial"/>
          <w:szCs w:val="20"/>
        </w:rPr>
        <w:t>Višinske razlike na stavbnem zemljišču je treba premostiti s travnatimi brežinami. Višinske razlike se lahko premostijo tudi s podpornimi zidovi ali suhozidi do višine 2</w:t>
      </w:r>
      <w:r w:rsidRPr="00295865">
        <w:rPr>
          <w:rFonts w:ascii="Arial" w:hAnsi="Arial"/>
          <w:strike/>
          <w:szCs w:val="20"/>
        </w:rPr>
        <w:t>,0</w:t>
      </w:r>
      <w:r w:rsidRPr="00295865">
        <w:rPr>
          <w:rFonts w:ascii="Arial" w:hAnsi="Arial"/>
          <w:szCs w:val="20"/>
        </w:rPr>
        <w:t xml:space="preserve"> m. Podporni zid jelahko tudi višjikadar obstaja nevarnost rušenja terena. V tem primeru morabiti podporni zid izvedenv kaskadah. Višina posamezne kaskade znaša do 1,5 m, z najmanj  0,8 m vodoravnega zamika med posameznimi kaskadami.</w:t>
      </w:r>
    </w:p>
    <w:p w14:paraId="48FE1AFF" w14:textId="77777777" w:rsidR="007D030D" w:rsidRPr="00295865" w:rsidRDefault="007D030D" w:rsidP="00615D02">
      <w:pPr>
        <w:pStyle w:val="05"/>
        <w:numPr>
          <w:ilvl w:val="0"/>
          <w:numId w:val="13"/>
        </w:numPr>
        <w:rPr>
          <w:rFonts w:ascii="Arial" w:hAnsi="Arial"/>
          <w:color w:val="auto"/>
          <w:szCs w:val="20"/>
        </w:rPr>
      </w:pPr>
      <w:r w:rsidRPr="00295865">
        <w:rPr>
          <w:rFonts w:ascii="Arial" w:hAnsi="Arial"/>
          <w:szCs w:val="20"/>
        </w:rPr>
        <w:t>Določila v prejšnjem členu ne veljajo pri gradnjah gospodarske javne infrastrukture, če se premagovanje višinskih razlik izvede v kamnu ali s kamnito oblogo.«.</w:t>
      </w:r>
    </w:p>
    <w:p w14:paraId="575E7716"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5E0B67A6" w14:textId="77777777" w:rsidR="007D030D" w:rsidRPr="00295865" w:rsidRDefault="007D030D" w:rsidP="007D030D">
      <w:pPr>
        <w:pStyle w:val="08brez"/>
        <w:rPr>
          <w:rFonts w:ascii="Arial" w:hAnsi="Arial"/>
          <w:szCs w:val="20"/>
        </w:rPr>
      </w:pPr>
      <w:r w:rsidRPr="00295865">
        <w:rPr>
          <w:rFonts w:ascii="Arial" w:hAnsi="Arial"/>
          <w:szCs w:val="20"/>
        </w:rPr>
        <w:t>Spremeni se 88. člen, tako da se glasi:</w:t>
      </w:r>
    </w:p>
    <w:p w14:paraId="76943147" w14:textId="77777777" w:rsidR="007D030D" w:rsidRPr="00295865" w:rsidRDefault="007D030D" w:rsidP="007D030D">
      <w:pPr>
        <w:pStyle w:val="04podnapis"/>
        <w:rPr>
          <w:rFonts w:ascii="Arial" w:hAnsi="Arial"/>
          <w:szCs w:val="20"/>
        </w:rPr>
      </w:pPr>
      <w:r w:rsidRPr="00295865">
        <w:rPr>
          <w:rFonts w:ascii="Arial" w:hAnsi="Arial"/>
          <w:color w:val="000000"/>
          <w:szCs w:val="20"/>
        </w:rPr>
        <w:t>»(parcelacija)</w:t>
      </w:r>
    </w:p>
    <w:p w14:paraId="2E33792A" w14:textId="77777777" w:rsidR="007D030D" w:rsidRPr="00295865" w:rsidRDefault="007D030D" w:rsidP="00615D02">
      <w:pPr>
        <w:pStyle w:val="05"/>
        <w:numPr>
          <w:ilvl w:val="0"/>
          <w:numId w:val="9"/>
        </w:numPr>
        <w:rPr>
          <w:rFonts w:ascii="Arial" w:hAnsi="Arial"/>
          <w:color w:val="auto"/>
          <w:szCs w:val="20"/>
        </w:rPr>
      </w:pPr>
      <w:r w:rsidRPr="00295865">
        <w:rPr>
          <w:rFonts w:ascii="Arial" w:hAnsi="Arial"/>
          <w:szCs w:val="20"/>
        </w:rPr>
        <w:t>Parcelacija upošteva lokalno tipologijo pozidave in krajevno značilno velikost parcel.</w:t>
      </w:r>
    </w:p>
    <w:p w14:paraId="07BC0A37" w14:textId="77777777" w:rsidR="007D030D" w:rsidRPr="00295865" w:rsidRDefault="007D030D" w:rsidP="00615D02">
      <w:pPr>
        <w:pStyle w:val="05"/>
        <w:numPr>
          <w:ilvl w:val="0"/>
          <w:numId w:val="9"/>
        </w:numPr>
        <w:rPr>
          <w:rFonts w:ascii="Arial" w:hAnsi="Arial"/>
          <w:color w:val="auto"/>
          <w:szCs w:val="20"/>
        </w:rPr>
      </w:pPr>
      <w:r w:rsidRPr="00295865">
        <w:rPr>
          <w:rFonts w:ascii="Arial" w:hAnsi="Arial"/>
          <w:szCs w:val="20"/>
        </w:rPr>
        <w:t>Gradbena parcela stavbe mora imeti možnost priključevanja na infrastrukturne objekte in naprave ter možnost ustreznega dovoza do parcele.</w:t>
      </w:r>
    </w:p>
    <w:p w14:paraId="53E09E2C" w14:textId="77777777" w:rsidR="007D030D" w:rsidRPr="00295865" w:rsidRDefault="007D030D" w:rsidP="00615D02">
      <w:pPr>
        <w:pStyle w:val="05"/>
        <w:numPr>
          <w:ilvl w:val="0"/>
          <w:numId w:val="9"/>
        </w:numPr>
        <w:rPr>
          <w:rFonts w:ascii="Arial" w:hAnsi="Arial"/>
          <w:color w:val="auto"/>
          <w:szCs w:val="20"/>
        </w:rPr>
      </w:pPr>
      <w:r w:rsidRPr="00295865">
        <w:rPr>
          <w:rFonts w:ascii="Arial" w:hAnsi="Arial"/>
          <w:szCs w:val="20"/>
        </w:rPr>
        <w:t>Površina gradbene parcele za novogradnjo enostanovanjske hiše znaša najmanj 250 m2 in največ 1 000 m2. Ta pogoj ne velja za stanovanjske objekte v sklopu kmetij in v primerih, ko je glede na terenske danosti nujna drugačna velikost gradbene parcele.</w:t>
      </w:r>
    </w:p>
    <w:p w14:paraId="6B20CEAE" w14:textId="77777777" w:rsidR="007D030D" w:rsidRPr="00295865" w:rsidRDefault="007D030D" w:rsidP="00615D02">
      <w:pPr>
        <w:pStyle w:val="05"/>
        <w:numPr>
          <w:ilvl w:val="0"/>
          <w:numId w:val="13"/>
        </w:numPr>
        <w:rPr>
          <w:rFonts w:ascii="Arial" w:hAnsi="Arial"/>
          <w:color w:val="auto"/>
          <w:szCs w:val="20"/>
        </w:rPr>
      </w:pPr>
      <w:r w:rsidRPr="00295865">
        <w:rPr>
          <w:rFonts w:ascii="Arial" w:hAnsi="Arial"/>
          <w:szCs w:val="20"/>
        </w:rPr>
        <w:t>Gradbena parcela obstoječe stavbe je lahko predmet parcelacije samo v primerih, če sprememba meje ali površine parcele ne bo povzročila kršitve s tem odlokom predpisanih prostorskih izvedbenih pogojev, ki veljajo za objekt (velikost gradbene parcele stavbe, odmiki od parcelnih mej, parkirne površine in podobno).«.</w:t>
      </w:r>
    </w:p>
    <w:p w14:paraId="64A5DB1A"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49D351E1" w14:textId="77777777" w:rsidR="007D030D" w:rsidRPr="00295865" w:rsidRDefault="007D030D" w:rsidP="007D030D">
      <w:pPr>
        <w:pStyle w:val="1brez"/>
        <w:rPr>
          <w:szCs w:val="20"/>
        </w:rPr>
      </w:pPr>
      <w:r w:rsidRPr="00295865">
        <w:rPr>
          <w:szCs w:val="20"/>
        </w:rPr>
        <w:t>Prvi odstavek 89. člena se spremeni, tako da se glasi:</w:t>
      </w:r>
    </w:p>
    <w:p w14:paraId="4AF911FC" w14:textId="77777777" w:rsidR="007D030D" w:rsidRPr="00295865" w:rsidRDefault="007D030D" w:rsidP="007D030D">
      <w:pPr>
        <w:pStyle w:val="1brez"/>
        <w:rPr>
          <w:szCs w:val="20"/>
        </w:rPr>
      </w:pPr>
      <w:r w:rsidRPr="00295865">
        <w:rPr>
          <w:szCs w:val="20"/>
        </w:rPr>
        <w:t>» (1) Pri novogradnjah, rekonstrukcijah ali pri spremembi namembnosti je treba na gradbeni parceli stavbe zagotoviti zadostne parkirne površine za stanovalce, obiskovalce oziroma  zaposlene.«.</w:t>
      </w:r>
    </w:p>
    <w:p w14:paraId="5033C3F1" w14:textId="77777777" w:rsidR="007D030D" w:rsidRPr="00295865" w:rsidRDefault="007D030D" w:rsidP="007D030D">
      <w:pPr>
        <w:pStyle w:val="1brez"/>
        <w:rPr>
          <w:color w:val="auto"/>
          <w:szCs w:val="20"/>
        </w:rPr>
      </w:pPr>
      <w:r w:rsidRPr="00295865">
        <w:rPr>
          <w:szCs w:val="20"/>
        </w:rPr>
        <w:t>V drugem odstavku se beseda »objekta« nadomesti z besedo »stavbe«.</w:t>
      </w:r>
    </w:p>
    <w:p w14:paraId="6CF0D4C2"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6E1EF901" w14:textId="77777777" w:rsidR="007D030D" w:rsidRPr="00295865" w:rsidRDefault="007D030D" w:rsidP="007D030D">
      <w:pPr>
        <w:pStyle w:val="1brez"/>
        <w:rPr>
          <w:szCs w:val="20"/>
        </w:rPr>
      </w:pPr>
      <w:r w:rsidRPr="00295865">
        <w:rPr>
          <w:szCs w:val="20"/>
        </w:rPr>
        <w:t xml:space="preserve">Črta se šesti odstavek 90. člena. </w:t>
      </w:r>
    </w:p>
    <w:p w14:paraId="3543962C" w14:textId="77777777" w:rsidR="007D030D" w:rsidRPr="00295865" w:rsidRDefault="007D030D" w:rsidP="007D030D">
      <w:pPr>
        <w:pStyle w:val="1brez"/>
        <w:rPr>
          <w:szCs w:val="20"/>
        </w:rPr>
      </w:pPr>
      <w:r w:rsidRPr="00295865">
        <w:rPr>
          <w:szCs w:val="20"/>
        </w:rPr>
        <w:t>Črta se prvi stavek sedmega odstavka.</w:t>
      </w:r>
    </w:p>
    <w:p w14:paraId="7CE4E4BB" w14:textId="77777777" w:rsidR="007D030D" w:rsidRPr="00295865" w:rsidRDefault="007D030D" w:rsidP="007D030D">
      <w:pPr>
        <w:pStyle w:val="1brez"/>
        <w:rPr>
          <w:szCs w:val="20"/>
        </w:rPr>
      </w:pPr>
      <w:r w:rsidRPr="00295865">
        <w:rPr>
          <w:szCs w:val="20"/>
        </w:rPr>
        <w:lastRenderedPageBreak/>
        <w:t>Črtata se prva dva stavka devetega odstavka.</w:t>
      </w:r>
    </w:p>
    <w:p w14:paraId="7427D676" w14:textId="77777777" w:rsidR="007D030D" w:rsidRPr="00295865" w:rsidRDefault="007D030D" w:rsidP="007D030D">
      <w:pPr>
        <w:pStyle w:val="1brez"/>
        <w:rPr>
          <w:szCs w:val="20"/>
        </w:rPr>
      </w:pPr>
      <w:r w:rsidRPr="00295865">
        <w:rPr>
          <w:szCs w:val="20"/>
        </w:rPr>
        <w:t>V dvanajstem odstavku se beseda »dovoljena« nadomesti z besedo »dopustna«.</w:t>
      </w:r>
    </w:p>
    <w:p w14:paraId="375B68E0" w14:textId="77777777" w:rsidR="007D030D" w:rsidRPr="00295865" w:rsidRDefault="007D030D" w:rsidP="007D030D">
      <w:pPr>
        <w:pStyle w:val="1brez"/>
        <w:rPr>
          <w:szCs w:val="20"/>
        </w:rPr>
      </w:pPr>
      <w:r w:rsidRPr="00295865">
        <w:rPr>
          <w:szCs w:val="20"/>
        </w:rPr>
        <w:t>Črta se trinajsti odstavek. Nadaljnji odstavki se preštevilčijo.</w:t>
      </w:r>
    </w:p>
    <w:p w14:paraId="48D32487" w14:textId="77777777" w:rsidR="007D030D" w:rsidRPr="00295865" w:rsidRDefault="007D030D" w:rsidP="007D030D">
      <w:pPr>
        <w:pStyle w:val="1brez"/>
        <w:rPr>
          <w:szCs w:val="20"/>
        </w:rPr>
      </w:pPr>
      <w:r w:rsidRPr="00295865">
        <w:rPr>
          <w:szCs w:val="20"/>
        </w:rPr>
        <w:t>Zadnji odstavek se spremeni, tako da se glasi:</w:t>
      </w:r>
    </w:p>
    <w:p w14:paraId="672D3000" w14:textId="77777777" w:rsidR="007D030D" w:rsidRPr="00295865" w:rsidRDefault="007D030D" w:rsidP="007D030D">
      <w:pPr>
        <w:pStyle w:val="1brez"/>
        <w:rPr>
          <w:color w:val="auto"/>
          <w:szCs w:val="20"/>
        </w:rPr>
      </w:pPr>
      <w:r w:rsidRPr="00295865">
        <w:rPr>
          <w:szCs w:val="20"/>
        </w:rPr>
        <w:t xml:space="preserve">»(13) </w:t>
      </w:r>
      <w:r w:rsidRPr="00295865">
        <w:rPr>
          <w:color w:val="auto"/>
          <w:szCs w:val="20"/>
        </w:rPr>
        <w:t xml:space="preserve">Pri načrtovanju poteka trase javne infrastrukture je treba načrtovati čim manjše število prečkanj </w:t>
      </w:r>
      <w:r w:rsidRPr="00295865">
        <w:rPr>
          <w:szCs w:val="20"/>
        </w:rPr>
        <w:t>vodotokov</w:t>
      </w:r>
      <w:r w:rsidRPr="00295865">
        <w:rPr>
          <w:color w:val="auto"/>
          <w:szCs w:val="20"/>
        </w:rPr>
        <w:t>. Na delih, kjer trasa poteka vzporedno z vodotokom, naj le-ta ne posega na priobalno zemljišče, razen izjemoma, na krajših odsekih, kjer so prostorske možnosti omejene, vendar na način, da ne bo poslabšanja obstoječe stabilnosti brežin vodotokov.«.</w:t>
      </w:r>
    </w:p>
    <w:p w14:paraId="4B974B7D"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0637CBF0" w14:textId="77777777" w:rsidR="007D030D" w:rsidRPr="00295865" w:rsidRDefault="007D030D" w:rsidP="007D030D">
      <w:pPr>
        <w:pStyle w:val="1brez"/>
        <w:rPr>
          <w:szCs w:val="20"/>
        </w:rPr>
      </w:pPr>
      <w:r w:rsidRPr="00295865">
        <w:rPr>
          <w:szCs w:val="20"/>
        </w:rPr>
        <w:t>Spremeni se 91. člen, tako da se glasi:</w:t>
      </w:r>
    </w:p>
    <w:p w14:paraId="25975B47" w14:textId="77777777" w:rsidR="007D030D" w:rsidRPr="00295865" w:rsidRDefault="007D030D" w:rsidP="007D030D">
      <w:pPr>
        <w:pStyle w:val="04podnapis"/>
        <w:rPr>
          <w:rFonts w:ascii="Arial" w:hAnsi="Arial"/>
          <w:szCs w:val="20"/>
        </w:rPr>
      </w:pPr>
      <w:r w:rsidRPr="00295865">
        <w:rPr>
          <w:rFonts w:ascii="Arial" w:hAnsi="Arial"/>
          <w:color w:val="000000"/>
          <w:szCs w:val="20"/>
        </w:rPr>
        <w:t>»(razlastitev)</w:t>
      </w:r>
    </w:p>
    <w:p w14:paraId="3A958943" w14:textId="77777777" w:rsidR="007D030D" w:rsidRPr="00295865" w:rsidRDefault="007D030D" w:rsidP="00615D02">
      <w:pPr>
        <w:pStyle w:val="05"/>
        <w:numPr>
          <w:ilvl w:val="0"/>
          <w:numId w:val="10"/>
        </w:numPr>
        <w:rPr>
          <w:rFonts w:ascii="Arial" w:hAnsi="Arial"/>
          <w:color w:val="3333FF"/>
          <w:szCs w:val="20"/>
        </w:rPr>
      </w:pPr>
      <w:r w:rsidRPr="00295865">
        <w:rPr>
          <w:rFonts w:ascii="Arial" w:hAnsi="Arial"/>
          <w:szCs w:val="20"/>
        </w:rPr>
        <w:t>Nepremičnine, potrebne za gradnjo gospodarske javne infrastrukture v skladu z določbami tega odloka, se lahko razlasti v skladu z zakonom, ki določa dopustnost razlastitve (Zakon o urejanju prostora).</w:t>
      </w:r>
    </w:p>
    <w:p w14:paraId="15BF9A59" w14:textId="77777777" w:rsidR="007D030D" w:rsidRPr="00295865" w:rsidRDefault="007D030D" w:rsidP="00615D02">
      <w:pPr>
        <w:pStyle w:val="05"/>
        <w:numPr>
          <w:ilvl w:val="0"/>
          <w:numId w:val="10"/>
        </w:numPr>
        <w:rPr>
          <w:rFonts w:ascii="Arial" w:hAnsi="Arial"/>
          <w:color w:val="auto"/>
          <w:szCs w:val="20"/>
        </w:rPr>
      </w:pPr>
      <w:r w:rsidRPr="00295865">
        <w:rPr>
          <w:rFonts w:ascii="Arial" w:hAnsi="Arial"/>
          <w:szCs w:val="20"/>
        </w:rPr>
        <w:t>Nepremičnine iz prejšnjega odstavka so določene v grafičnem prikazu izvedbenega dela OPN na karti »3. Prikaz območij enot urejanja prostora, osnovne in podrobnejše namenske rabe in prostorskih izvedbenih pogojev«. Označene so z oznako za okvirno načrtovana območja javnega dobra.«.</w:t>
      </w:r>
    </w:p>
    <w:p w14:paraId="7290F4FD"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3E1371A4" w14:textId="77777777" w:rsidR="007D030D" w:rsidRPr="00295865" w:rsidRDefault="007D030D" w:rsidP="007D030D">
      <w:pPr>
        <w:pStyle w:val="1brez"/>
        <w:rPr>
          <w:szCs w:val="20"/>
        </w:rPr>
      </w:pPr>
      <w:r w:rsidRPr="00295865">
        <w:rPr>
          <w:szCs w:val="20"/>
        </w:rPr>
        <w:t>Črta se drugi odstavek 93. člena. Nadaljnja odstavka se preštevilčita.</w:t>
      </w:r>
    </w:p>
    <w:p w14:paraId="0AFB716E"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6B3B3C0F" w14:textId="77777777" w:rsidR="007D030D" w:rsidRPr="00295865" w:rsidRDefault="007D030D" w:rsidP="007D030D">
      <w:pPr>
        <w:pStyle w:val="1brez"/>
        <w:rPr>
          <w:szCs w:val="20"/>
        </w:rPr>
      </w:pPr>
      <w:r w:rsidRPr="00295865">
        <w:rPr>
          <w:szCs w:val="20"/>
        </w:rPr>
        <w:t>Črta se 94. člen.</w:t>
      </w:r>
    </w:p>
    <w:p w14:paraId="5A7C0701"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63259F6E" w14:textId="77777777" w:rsidR="007D030D" w:rsidRPr="00295865" w:rsidRDefault="007D030D" w:rsidP="007D030D">
      <w:pPr>
        <w:pStyle w:val="1brez"/>
        <w:rPr>
          <w:szCs w:val="20"/>
        </w:rPr>
      </w:pPr>
      <w:r w:rsidRPr="00295865">
        <w:rPr>
          <w:szCs w:val="20"/>
        </w:rPr>
        <w:t>Spremeni se 95. člen, tako da se glasi:</w:t>
      </w:r>
    </w:p>
    <w:p w14:paraId="356238A5" w14:textId="77777777" w:rsidR="007D030D" w:rsidRPr="00295865" w:rsidRDefault="007D030D" w:rsidP="007D030D">
      <w:pPr>
        <w:pStyle w:val="04podnapis"/>
        <w:rPr>
          <w:rFonts w:ascii="Arial" w:hAnsi="Arial"/>
          <w:szCs w:val="20"/>
        </w:rPr>
      </w:pPr>
      <w:r w:rsidRPr="00295865">
        <w:rPr>
          <w:rFonts w:ascii="Arial" w:hAnsi="Arial"/>
          <w:color w:val="000000"/>
          <w:szCs w:val="20"/>
        </w:rPr>
        <w:t>»(pogoji glede priključevanja na javne ceste)</w:t>
      </w:r>
    </w:p>
    <w:p w14:paraId="1423EB2F" w14:textId="77777777" w:rsidR="007D030D" w:rsidRPr="00295865" w:rsidRDefault="007D030D" w:rsidP="00615D02">
      <w:pPr>
        <w:pStyle w:val="05"/>
        <w:numPr>
          <w:ilvl w:val="0"/>
          <w:numId w:val="11"/>
        </w:numPr>
        <w:rPr>
          <w:rFonts w:ascii="Arial" w:hAnsi="Arial"/>
          <w:color w:val="auto"/>
          <w:szCs w:val="20"/>
        </w:rPr>
      </w:pPr>
      <w:r w:rsidRPr="00295865">
        <w:rPr>
          <w:rFonts w:ascii="Arial" w:hAnsi="Arial"/>
          <w:szCs w:val="20"/>
        </w:rPr>
        <w:t xml:space="preserve">Stavbe morajo imeti zagotovljen dostop ali priključek na javno cesto. </w:t>
      </w:r>
    </w:p>
    <w:p w14:paraId="41022A5D" w14:textId="77777777" w:rsidR="007D030D" w:rsidRPr="00295865" w:rsidRDefault="007D030D" w:rsidP="00615D02">
      <w:pPr>
        <w:pStyle w:val="05"/>
        <w:numPr>
          <w:ilvl w:val="0"/>
          <w:numId w:val="11"/>
        </w:numPr>
        <w:rPr>
          <w:rFonts w:ascii="Arial" w:hAnsi="Arial"/>
          <w:color w:val="auto"/>
          <w:szCs w:val="20"/>
        </w:rPr>
      </w:pPr>
      <w:r w:rsidRPr="00295865">
        <w:rPr>
          <w:rFonts w:ascii="Arial" w:hAnsi="Arial"/>
          <w:szCs w:val="20"/>
        </w:rPr>
        <w:t>Parkirišča se uredijo tako, da se vozila čelno vključujejo na javno cesto.</w:t>
      </w:r>
    </w:p>
    <w:p w14:paraId="0B2005C9" w14:textId="77777777" w:rsidR="007D030D" w:rsidRPr="00295865" w:rsidRDefault="007D030D" w:rsidP="00615D02">
      <w:pPr>
        <w:pStyle w:val="05"/>
        <w:numPr>
          <w:ilvl w:val="0"/>
          <w:numId w:val="11"/>
        </w:numPr>
        <w:rPr>
          <w:rFonts w:ascii="Arial" w:hAnsi="Arial"/>
          <w:color w:val="auto"/>
          <w:szCs w:val="20"/>
        </w:rPr>
      </w:pPr>
      <w:r w:rsidRPr="00295865">
        <w:rPr>
          <w:rFonts w:ascii="Arial" w:hAnsi="Arial"/>
          <w:szCs w:val="20"/>
        </w:rPr>
        <w:t>Objekte se priključi na javno cesto s skupnim priključkom. Odstop od tega določila je mogoč le ob soglasju upravljavca javne ceste.</w:t>
      </w:r>
    </w:p>
    <w:p w14:paraId="668A94E2" w14:textId="77777777" w:rsidR="007D030D" w:rsidRPr="00295865" w:rsidRDefault="007D030D" w:rsidP="00615D02">
      <w:pPr>
        <w:pStyle w:val="05"/>
        <w:numPr>
          <w:ilvl w:val="0"/>
          <w:numId w:val="11"/>
        </w:numPr>
        <w:rPr>
          <w:rFonts w:ascii="Arial" w:hAnsi="Arial"/>
          <w:color w:val="auto"/>
          <w:szCs w:val="20"/>
        </w:rPr>
      </w:pPr>
      <w:r w:rsidRPr="00295865">
        <w:rPr>
          <w:rFonts w:ascii="Arial" w:hAnsi="Arial"/>
          <w:szCs w:val="20"/>
        </w:rPr>
        <w:t>Slepo zaključene nove javne ceste imajo na koncu obračališče. Odstop od tega določila je mogoč le ob soglasju upravljavca javne ceste.</w:t>
      </w:r>
    </w:p>
    <w:p w14:paraId="6D7E8A06" w14:textId="77777777" w:rsidR="007D030D" w:rsidRPr="00295865" w:rsidRDefault="007D030D" w:rsidP="00615D02">
      <w:pPr>
        <w:pStyle w:val="05"/>
        <w:numPr>
          <w:ilvl w:val="0"/>
          <w:numId w:val="11"/>
        </w:numPr>
        <w:rPr>
          <w:rFonts w:ascii="Arial" w:hAnsi="Arial"/>
          <w:color w:val="auto"/>
          <w:szCs w:val="20"/>
        </w:rPr>
      </w:pPr>
      <w:r w:rsidRPr="00295865">
        <w:rPr>
          <w:rFonts w:ascii="Arial" w:hAnsi="Arial"/>
          <w:szCs w:val="20"/>
        </w:rPr>
        <w:t>Gradnja premostitev in drugih objektov na vodnem in priobalnem zemljišču se načrtuje tako, da se zaradi posegov na povečuje poplavna ogroženost in niso potrebne druge prostorske ureditve na porečju ter da se s posegom ne poslabšujeta stanje vode in vodni režim.«.</w:t>
      </w:r>
    </w:p>
    <w:p w14:paraId="2A8205E9" w14:textId="77777777" w:rsidR="007D030D" w:rsidRPr="00295865" w:rsidRDefault="007D030D" w:rsidP="007D030D">
      <w:pPr>
        <w:pStyle w:val="05"/>
        <w:rPr>
          <w:rFonts w:ascii="Arial" w:hAnsi="Arial"/>
          <w:color w:val="auto"/>
          <w:szCs w:val="20"/>
        </w:rPr>
      </w:pPr>
    </w:p>
    <w:p w14:paraId="59298DB1"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2A2D952C" w14:textId="77777777" w:rsidR="007D030D" w:rsidRPr="00295865" w:rsidRDefault="007D030D" w:rsidP="007D030D">
      <w:pPr>
        <w:pStyle w:val="1brez"/>
        <w:rPr>
          <w:szCs w:val="20"/>
        </w:rPr>
      </w:pPr>
      <w:r w:rsidRPr="00295865">
        <w:rPr>
          <w:szCs w:val="20"/>
        </w:rPr>
        <w:t>Črta se 97. člen.</w:t>
      </w:r>
    </w:p>
    <w:p w14:paraId="31C0729B"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3EF971EF" w14:textId="77777777" w:rsidR="007D030D" w:rsidRPr="00295865" w:rsidRDefault="007D030D" w:rsidP="007D030D">
      <w:pPr>
        <w:pStyle w:val="1brez"/>
        <w:rPr>
          <w:szCs w:val="20"/>
        </w:rPr>
      </w:pPr>
      <w:r w:rsidRPr="00295865">
        <w:rPr>
          <w:szCs w:val="20"/>
        </w:rPr>
        <w:t>Črta se 98. člen.</w:t>
      </w:r>
    </w:p>
    <w:p w14:paraId="0294BE90"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1F5F3A89" w14:textId="77777777" w:rsidR="007D030D" w:rsidRPr="00295865" w:rsidRDefault="007D030D" w:rsidP="007D030D">
      <w:pPr>
        <w:pStyle w:val="1brez"/>
        <w:rPr>
          <w:szCs w:val="20"/>
        </w:rPr>
      </w:pPr>
      <w:r w:rsidRPr="00295865">
        <w:rPr>
          <w:szCs w:val="20"/>
        </w:rPr>
        <w:t>Črta se 100. člen.</w:t>
      </w:r>
    </w:p>
    <w:p w14:paraId="2355514C"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1B1C8B95" w14:textId="77777777" w:rsidR="007D030D" w:rsidRPr="00295865" w:rsidRDefault="007D030D" w:rsidP="007D030D">
      <w:pPr>
        <w:pStyle w:val="1brez"/>
        <w:rPr>
          <w:szCs w:val="20"/>
        </w:rPr>
      </w:pPr>
      <w:r w:rsidRPr="00295865">
        <w:rPr>
          <w:szCs w:val="20"/>
        </w:rPr>
        <w:t>Spremeni se naslov poglavja št. 4.7. Izvedbenega dela odloka, tako da se glasi:</w:t>
      </w:r>
    </w:p>
    <w:p w14:paraId="312384BC" w14:textId="77777777" w:rsidR="007D030D" w:rsidRPr="00295865" w:rsidRDefault="007D030D" w:rsidP="007D030D">
      <w:pPr>
        <w:pStyle w:val="1brez"/>
        <w:rPr>
          <w:szCs w:val="20"/>
        </w:rPr>
      </w:pPr>
      <w:r w:rsidRPr="00295865">
        <w:rPr>
          <w:szCs w:val="20"/>
        </w:rPr>
        <w:lastRenderedPageBreak/>
        <w:t>»4.7. Prostorski izvedbeni pogoji glede varovanj«</w:t>
      </w:r>
    </w:p>
    <w:p w14:paraId="3AA7DD37"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54DE544E" w14:textId="77777777" w:rsidR="007D030D" w:rsidRPr="00295865" w:rsidRDefault="007D030D" w:rsidP="007D030D">
      <w:pPr>
        <w:pStyle w:val="1brez"/>
        <w:rPr>
          <w:color w:val="auto"/>
          <w:szCs w:val="20"/>
        </w:rPr>
      </w:pPr>
      <w:r w:rsidRPr="00295865">
        <w:rPr>
          <w:color w:val="auto"/>
          <w:szCs w:val="20"/>
        </w:rPr>
        <w:t xml:space="preserve">V </w:t>
      </w:r>
      <w:r w:rsidRPr="00295865">
        <w:rPr>
          <w:szCs w:val="20"/>
        </w:rPr>
        <w:t>četrtem in enajstem</w:t>
      </w:r>
      <w:r w:rsidRPr="00295865">
        <w:rPr>
          <w:color w:val="auto"/>
          <w:szCs w:val="20"/>
        </w:rPr>
        <w:t xml:space="preserve"> odstavku 101. člena se beseda »dovoljeni« nadomesti z besedo »dopustni«.</w:t>
      </w:r>
    </w:p>
    <w:p w14:paraId="70551F8E"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0CA88805" w14:textId="77777777" w:rsidR="007D030D" w:rsidRPr="00295865" w:rsidRDefault="007D030D" w:rsidP="007D030D">
      <w:pPr>
        <w:pStyle w:val="1brez"/>
        <w:rPr>
          <w:szCs w:val="20"/>
        </w:rPr>
      </w:pPr>
      <w:r w:rsidRPr="00295865">
        <w:rPr>
          <w:color w:val="auto"/>
          <w:szCs w:val="20"/>
        </w:rPr>
        <w:t xml:space="preserve">V </w:t>
      </w:r>
      <w:r w:rsidRPr="00295865">
        <w:rPr>
          <w:szCs w:val="20"/>
        </w:rPr>
        <w:t xml:space="preserve">prvem </w:t>
      </w:r>
      <w:r w:rsidRPr="00295865">
        <w:rPr>
          <w:color w:val="auto"/>
          <w:szCs w:val="20"/>
        </w:rPr>
        <w:t>odstavku 102. člena se beseda »dovoljeno« nadomesti z besedo »dopustno«.</w:t>
      </w:r>
    </w:p>
    <w:p w14:paraId="3876DDFE" w14:textId="77777777" w:rsidR="007D030D" w:rsidRPr="00295865" w:rsidRDefault="007D030D" w:rsidP="007D030D">
      <w:pPr>
        <w:pStyle w:val="1brez"/>
        <w:rPr>
          <w:color w:val="auto"/>
          <w:szCs w:val="20"/>
        </w:rPr>
      </w:pPr>
      <w:r w:rsidRPr="00295865">
        <w:rPr>
          <w:szCs w:val="20"/>
        </w:rPr>
        <w:t>V drugem odstavku</w:t>
      </w:r>
      <w:r w:rsidRPr="00295865">
        <w:rPr>
          <w:color w:val="auto"/>
          <w:szCs w:val="20"/>
        </w:rPr>
        <w:t xml:space="preserve"> se beseda »dovoljeni« nadomesti z besedo »dopustni«.</w:t>
      </w:r>
    </w:p>
    <w:p w14:paraId="432F1943" w14:textId="77777777" w:rsidR="007D030D" w:rsidRPr="00295865" w:rsidRDefault="007D030D" w:rsidP="007D030D">
      <w:pPr>
        <w:pStyle w:val="1brez"/>
        <w:rPr>
          <w:color w:val="auto"/>
          <w:szCs w:val="20"/>
        </w:rPr>
      </w:pPr>
      <w:r w:rsidRPr="00295865">
        <w:rPr>
          <w:color w:val="auto"/>
          <w:szCs w:val="20"/>
        </w:rPr>
        <w:t>Doda se zadnji odstavek, ki se glasi:</w:t>
      </w:r>
    </w:p>
    <w:p w14:paraId="00E8FDD4" w14:textId="77777777" w:rsidR="007D030D" w:rsidRPr="00295865" w:rsidRDefault="007D030D" w:rsidP="007D030D">
      <w:pPr>
        <w:pStyle w:val="1brez"/>
        <w:rPr>
          <w:szCs w:val="20"/>
        </w:rPr>
      </w:pPr>
      <w:r w:rsidRPr="00295865">
        <w:rPr>
          <w:color w:val="auto"/>
          <w:szCs w:val="20"/>
        </w:rPr>
        <w:t xml:space="preserve">»(8) </w:t>
      </w:r>
      <w:r w:rsidRPr="00295865">
        <w:rPr>
          <w:szCs w:val="20"/>
        </w:rPr>
        <w:t>Raba prostora (pozidava, oddih, rekreacija, kmetijstvo, industrijska cona) v območju arheološkega najdišča Renče – Arheološko najdišče Martinuči (EŠD 21230) je sprejemljiva pod pogojem, da se pred posegi opravi predhodne raziskave, s katerimi se bodo pridobile informacije, ki so potrebne za določitev natančnejših ukrepov varstva. Dediščina se pred posegi lahko tudi nadzorovano odstrani (zaščitna arheološka izkopavanja). Predhodna arheološka raziskava obsega tudi poizkopavalno obdelavo arhiva arheološkega najdišča.«.</w:t>
      </w:r>
    </w:p>
    <w:p w14:paraId="055E635E" w14:textId="77777777" w:rsidR="007D030D" w:rsidRPr="00295865" w:rsidRDefault="007D030D" w:rsidP="007D030D">
      <w:pPr>
        <w:pStyle w:val="1brez"/>
        <w:rPr>
          <w:color w:val="auto"/>
          <w:szCs w:val="20"/>
        </w:rPr>
      </w:pPr>
    </w:p>
    <w:p w14:paraId="1116CD37"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32CB8191" w14:textId="77777777" w:rsidR="007D030D" w:rsidRPr="00295865" w:rsidRDefault="007D030D" w:rsidP="007D030D">
      <w:pPr>
        <w:pStyle w:val="1brez"/>
        <w:rPr>
          <w:szCs w:val="20"/>
        </w:rPr>
      </w:pPr>
      <w:r w:rsidRPr="00295865">
        <w:rPr>
          <w:color w:val="auto"/>
          <w:szCs w:val="20"/>
        </w:rPr>
        <w:t xml:space="preserve">V </w:t>
      </w:r>
      <w:r w:rsidRPr="00295865">
        <w:rPr>
          <w:szCs w:val="20"/>
        </w:rPr>
        <w:t xml:space="preserve">četrtem </w:t>
      </w:r>
      <w:r w:rsidRPr="00295865">
        <w:rPr>
          <w:color w:val="auto"/>
          <w:szCs w:val="20"/>
        </w:rPr>
        <w:t>odstavku 103. člena se beseda »dovoljeno« nadomesti z besedo »dopustno«.</w:t>
      </w:r>
    </w:p>
    <w:p w14:paraId="4436764B" w14:textId="77777777" w:rsidR="007D030D" w:rsidRPr="00295865" w:rsidRDefault="007D030D" w:rsidP="007D030D">
      <w:pPr>
        <w:pStyle w:val="1brez"/>
        <w:rPr>
          <w:color w:val="auto"/>
          <w:szCs w:val="20"/>
        </w:rPr>
      </w:pPr>
      <w:r w:rsidRPr="00295865">
        <w:rPr>
          <w:szCs w:val="20"/>
        </w:rPr>
        <w:t>V osmem odstavku</w:t>
      </w:r>
      <w:r w:rsidRPr="00295865">
        <w:rPr>
          <w:color w:val="auto"/>
          <w:szCs w:val="20"/>
        </w:rPr>
        <w:t xml:space="preserve"> se beseda »dovoljeni« nadomesti z besedo »dopustni«.</w:t>
      </w:r>
    </w:p>
    <w:p w14:paraId="7864E665"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51E7B803" w14:textId="77777777" w:rsidR="007D030D" w:rsidRPr="00295865" w:rsidRDefault="007D030D" w:rsidP="007D030D">
      <w:pPr>
        <w:pStyle w:val="1brez"/>
        <w:rPr>
          <w:color w:val="auto"/>
          <w:szCs w:val="20"/>
        </w:rPr>
      </w:pPr>
      <w:r w:rsidRPr="00295865">
        <w:rPr>
          <w:color w:val="auto"/>
          <w:szCs w:val="20"/>
        </w:rPr>
        <w:t xml:space="preserve">V </w:t>
      </w:r>
      <w:r w:rsidRPr="00295865">
        <w:rPr>
          <w:szCs w:val="20"/>
        </w:rPr>
        <w:t>tretjem</w:t>
      </w:r>
      <w:r w:rsidRPr="00295865">
        <w:rPr>
          <w:color w:val="auto"/>
          <w:szCs w:val="20"/>
        </w:rPr>
        <w:t xml:space="preserve"> odstavku 106. člena se beseda »dovoljena« nadomesti z besedo »dopustna«.</w:t>
      </w:r>
    </w:p>
    <w:p w14:paraId="418B26BA"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12598D08" w14:textId="77777777" w:rsidR="007D030D" w:rsidRPr="00295865" w:rsidRDefault="007D030D" w:rsidP="007D030D">
      <w:pPr>
        <w:pStyle w:val="1brez"/>
        <w:rPr>
          <w:szCs w:val="20"/>
        </w:rPr>
      </w:pPr>
      <w:r w:rsidRPr="00295865">
        <w:rPr>
          <w:szCs w:val="20"/>
        </w:rPr>
        <w:t>Črtajo se prvi do četrti odstavek 109. člena. Nadaljnji odstavki se preštevilčijo.</w:t>
      </w:r>
    </w:p>
    <w:p w14:paraId="10842F1F"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3A10691E" w14:textId="77777777" w:rsidR="007D030D" w:rsidRPr="00295865" w:rsidRDefault="007D030D" w:rsidP="007D030D">
      <w:pPr>
        <w:pStyle w:val="1brez"/>
        <w:rPr>
          <w:szCs w:val="20"/>
        </w:rPr>
      </w:pPr>
      <w:r w:rsidRPr="00295865">
        <w:rPr>
          <w:szCs w:val="20"/>
        </w:rPr>
        <w:t>Črtajo se prvi, drugi, tretji, šesti in sedmi odstavek 110. člena. Ostali odstavki se preštevilčijo.</w:t>
      </w:r>
    </w:p>
    <w:p w14:paraId="229D67DC"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0BA63319" w14:textId="77777777" w:rsidR="007D030D" w:rsidRPr="00295865" w:rsidRDefault="007D030D" w:rsidP="007D030D">
      <w:pPr>
        <w:pStyle w:val="1brez"/>
        <w:rPr>
          <w:szCs w:val="20"/>
        </w:rPr>
      </w:pPr>
      <w:r w:rsidRPr="00295865">
        <w:rPr>
          <w:szCs w:val="20"/>
        </w:rPr>
        <w:t>Črtajo se prvi do peti in osmi do osemnajsti odstavek 111. člena. Ostali odstavki se preštevilčijo.</w:t>
      </w:r>
    </w:p>
    <w:p w14:paraId="02030733"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4937DD15" w14:textId="77777777" w:rsidR="007D030D" w:rsidRPr="00295865" w:rsidRDefault="007D030D" w:rsidP="007D030D">
      <w:pPr>
        <w:pStyle w:val="1brez"/>
        <w:rPr>
          <w:szCs w:val="20"/>
        </w:rPr>
      </w:pPr>
      <w:r w:rsidRPr="00295865">
        <w:rPr>
          <w:szCs w:val="20"/>
        </w:rPr>
        <w:t>Črta se 113. člen.</w:t>
      </w:r>
    </w:p>
    <w:p w14:paraId="7F295940"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7051EF4C" w14:textId="77777777" w:rsidR="007D030D" w:rsidRPr="00295865" w:rsidRDefault="007D030D" w:rsidP="007D030D">
      <w:pPr>
        <w:pStyle w:val="1brez"/>
        <w:rPr>
          <w:szCs w:val="20"/>
        </w:rPr>
      </w:pPr>
      <w:r w:rsidRPr="00295865">
        <w:rPr>
          <w:szCs w:val="20"/>
        </w:rPr>
        <w:t>Črtajo se vsi odstavki razen drugega odstavka 114. člena.</w:t>
      </w:r>
    </w:p>
    <w:p w14:paraId="12562AFA"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0EBB6FBF" w14:textId="77777777" w:rsidR="007D030D" w:rsidRPr="00295865" w:rsidRDefault="007D030D" w:rsidP="007D030D">
      <w:pPr>
        <w:pStyle w:val="1brez"/>
        <w:rPr>
          <w:szCs w:val="20"/>
        </w:rPr>
      </w:pPr>
      <w:r w:rsidRPr="00295865">
        <w:rPr>
          <w:szCs w:val="20"/>
        </w:rPr>
        <w:t>Črta se 115. člen.</w:t>
      </w:r>
    </w:p>
    <w:p w14:paraId="47BAAB55"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5F4BB784" w14:textId="77777777" w:rsidR="007D030D" w:rsidRPr="00295865" w:rsidRDefault="007D030D" w:rsidP="007D030D">
      <w:pPr>
        <w:pStyle w:val="1brez"/>
        <w:rPr>
          <w:szCs w:val="20"/>
        </w:rPr>
      </w:pPr>
      <w:r w:rsidRPr="00295865">
        <w:rPr>
          <w:szCs w:val="20"/>
        </w:rPr>
        <w:t>Doda se 116.a člen, ki se glasi:</w:t>
      </w:r>
    </w:p>
    <w:p w14:paraId="76CC2269" w14:textId="77777777" w:rsidR="007D030D" w:rsidRPr="00295865" w:rsidRDefault="007D030D" w:rsidP="007D030D">
      <w:pPr>
        <w:pStyle w:val="1brez"/>
        <w:jc w:val="center"/>
        <w:rPr>
          <w:szCs w:val="20"/>
        </w:rPr>
      </w:pPr>
      <w:r w:rsidRPr="00295865">
        <w:rPr>
          <w:szCs w:val="20"/>
        </w:rPr>
        <w:t>»116.a</w:t>
      </w:r>
    </w:p>
    <w:p w14:paraId="1050FFB9" w14:textId="77777777" w:rsidR="007D030D" w:rsidRPr="00295865" w:rsidRDefault="007D030D" w:rsidP="007D030D">
      <w:pPr>
        <w:pStyle w:val="04podnapis"/>
        <w:rPr>
          <w:rFonts w:ascii="Arial" w:hAnsi="Arial"/>
          <w:szCs w:val="20"/>
        </w:rPr>
      </w:pPr>
      <w:r w:rsidRPr="00295865">
        <w:rPr>
          <w:rFonts w:ascii="Arial" w:hAnsi="Arial"/>
          <w:color w:val="000000"/>
          <w:szCs w:val="20"/>
        </w:rPr>
        <w:t>(varnost železniškega prometa)</w:t>
      </w:r>
    </w:p>
    <w:p w14:paraId="0E6F0D23" w14:textId="77777777" w:rsidR="007D030D" w:rsidRPr="00295865" w:rsidRDefault="007D030D" w:rsidP="007D030D">
      <w:pPr>
        <w:pStyle w:val="05"/>
        <w:rPr>
          <w:rFonts w:ascii="Arial" w:hAnsi="Arial"/>
          <w:szCs w:val="20"/>
        </w:rPr>
      </w:pPr>
      <w:r w:rsidRPr="00295865">
        <w:rPr>
          <w:rFonts w:ascii="Arial" w:hAnsi="Arial"/>
          <w:szCs w:val="20"/>
        </w:rPr>
        <w:t>(1) Pri posegih v varovalni progovni pas železniške proge je treba upoštevati veljavne predpise s področja varnosti v železniškem prometu.</w:t>
      </w:r>
    </w:p>
    <w:p w14:paraId="5557C2A4" w14:textId="77777777" w:rsidR="007D030D" w:rsidRPr="00295865" w:rsidRDefault="007D030D" w:rsidP="007D030D">
      <w:pPr>
        <w:pStyle w:val="05"/>
        <w:rPr>
          <w:rFonts w:ascii="Arial" w:hAnsi="Arial"/>
          <w:szCs w:val="20"/>
        </w:rPr>
      </w:pPr>
      <w:r w:rsidRPr="00295865">
        <w:rPr>
          <w:rFonts w:ascii="Arial" w:hAnsi="Arial"/>
          <w:szCs w:val="20"/>
        </w:rPr>
        <w:t>(2) Pri načrtovanju gradenj nadvozov nad železniško progo naj bo višina spodnjega roba nadvozov in nadhodov minimalno 6500 mm nad gornjim robom tirnice.«.</w:t>
      </w:r>
    </w:p>
    <w:p w14:paraId="22D2FFFF"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lastRenderedPageBreak/>
        <w:t>člen</w:t>
      </w:r>
    </w:p>
    <w:p w14:paraId="13B39B21" w14:textId="77777777" w:rsidR="007D030D" w:rsidRPr="00295865" w:rsidRDefault="007D030D" w:rsidP="007D030D">
      <w:pPr>
        <w:pStyle w:val="1brez"/>
        <w:rPr>
          <w:szCs w:val="20"/>
        </w:rPr>
      </w:pPr>
      <w:r w:rsidRPr="00295865">
        <w:rPr>
          <w:szCs w:val="20"/>
        </w:rPr>
        <w:t>Črta se 117. člen.</w:t>
      </w:r>
    </w:p>
    <w:p w14:paraId="6C52EB05"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440F1B33" w14:textId="77777777" w:rsidR="007D030D" w:rsidRPr="00295865" w:rsidRDefault="007D030D" w:rsidP="007D030D">
      <w:pPr>
        <w:pStyle w:val="1brez"/>
        <w:rPr>
          <w:color w:val="auto"/>
          <w:szCs w:val="20"/>
        </w:rPr>
      </w:pPr>
      <w:r w:rsidRPr="00295865">
        <w:rPr>
          <w:color w:val="auto"/>
          <w:szCs w:val="20"/>
        </w:rPr>
        <w:t xml:space="preserve">V </w:t>
      </w:r>
      <w:r w:rsidRPr="00295865">
        <w:rPr>
          <w:szCs w:val="20"/>
        </w:rPr>
        <w:t>prvem</w:t>
      </w:r>
      <w:r w:rsidRPr="00295865">
        <w:rPr>
          <w:color w:val="auto"/>
          <w:szCs w:val="20"/>
        </w:rPr>
        <w:t xml:space="preserve"> in četrtem odstavku 118. člena se beseda »dovoljeno« nadomesti z besedo »dopustno«.</w:t>
      </w:r>
    </w:p>
    <w:p w14:paraId="12933B16" w14:textId="77777777" w:rsidR="007D030D" w:rsidRPr="00295865" w:rsidRDefault="007D030D" w:rsidP="007D030D">
      <w:pPr>
        <w:pStyle w:val="1brez"/>
        <w:rPr>
          <w:szCs w:val="20"/>
        </w:rPr>
      </w:pPr>
      <w:r w:rsidRPr="00295865">
        <w:rPr>
          <w:szCs w:val="20"/>
        </w:rPr>
        <w:t>Črta se enajsta alineja tretjega odstavka.</w:t>
      </w:r>
    </w:p>
    <w:p w14:paraId="354E8060" w14:textId="77777777" w:rsidR="007D030D" w:rsidRPr="00295865" w:rsidRDefault="007D030D" w:rsidP="007D030D">
      <w:pPr>
        <w:pStyle w:val="1brez"/>
        <w:rPr>
          <w:szCs w:val="20"/>
        </w:rPr>
      </w:pPr>
      <w:r w:rsidRPr="00295865">
        <w:rPr>
          <w:szCs w:val="20"/>
        </w:rPr>
        <w:t>V četrtem odstavku se doda zadnja alineja, ki se glasi:</w:t>
      </w:r>
    </w:p>
    <w:p w14:paraId="1F9FC45C" w14:textId="77777777" w:rsidR="007D030D" w:rsidRPr="00295865" w:rsidRDefault="007D030D" w:rsidP="007D030D">
      <w:pPr>
        <w:pStyle w:val="1brez"/>
        <w:rPr>
          <w:color w:val="auto"/>
          <w:szCs w:val="20"/>
        </w:rPr>
      </w:pPr>
      <w:r w:rsidRPr="00295865">
        <w:rPr>
          <w:szCs w:val="20"/>
        </w:rPr>
        <w:t>»- V EUP RE222 je na parc. št. 1257/30 sprejemljiva raba prostora pod pogojem, da se pred posegi opravi predhodne raziskave s katerimi se bodo pridobile informacije, ki so potrebne za določitev natančnejših ukrepov varstva. Dediščina se pred posegi lahko tudi nadzorovano odstrani. Predhodna arheološka raziskava obsega tudi poizkopavalno obdelavo arhiva artheološkega najdišča.«.</w:t>
      </w:r>
    </w:p>
    <w:p w14:paraId="4F3CBCF6"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682A0467" w14:textId="77777777" w:rsidR="007D030D" w:rsidRPr="00295865" w:rsidRDefault="007D030D" w:rsidP="007D030D">
      <w:pPr>
        <w:pStyle w:val="1brez"/>
        <w:rPr>
          <w:szCs w:val="20"/>
        </w:rPr>
      </w:pPr>
      <w:r w:rsidRPr="00295865">
        <w:rPr>
          <w:szCs w:val="20"/>
        </w:rPr>
        <w:t>Spremeni se 119. člen, tako da se glasi:</w:t>
      </w:r>
    </w:p>
    <w:p w14:paraId="2EF7D7DC" w14:textId="77777777" w:rsidR="007D030D" w:rsidRPr="00295865" w:rsidRDefault="007D030D" w:rsidP="007D030D">
      <w:pPr>
        <w:pStyle w:val="04podnapis"/>
        <w:rPr>
          <w:rFonts w:ascii="Arial" w:hAnsi="Arial"/>
          <w:szCs w:val="20"/>
        </w:rPr>
      </w:pPr>
      <w:r w:rsidRPr="00295865">
        <w:rPr>
          <w:rFonts w:ascii="Arial" w:hAnsi="Arial"/>
          <w:color w:val="000000"/>
          <w:szCs w:val="20"/>
        </w:rPr>
        <w:t>»(varstvo pred hrupom)</w:t>
      </w:r>
    </w:p>
    <w:p w14:paraId="7520D0BC"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V območje, kjer velja II. stopnja varstva pred hrupom, spadajo površine v EUP BU93.</w:t>
      </w:r>
    </w:p>
    <w:p w14:paraId="06F4B6E2"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V območje, kjer velja III. stopnja varstva pred hrupom, spadajo površine z namensko rabo:</w:t>
      </w:r>
    </w:p>
    <w:p w14:paraId="7518B5DE"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stanovanj (S),</w:t>
      </w:r>
    </w:p>
    <w:p w14:paraId="50060793"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centralnih dejavnosti (C),</w:t>
      </w:r>
    </w:p>
    <w:p w14:paraId="125D6B0C"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površine za turizem (BT).</w:t>
      </w:r>
    </w:p>
    <w:p w14:paraId="24E05A4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zelenih površin (Z),</w:t>
      </w:r>
    </w:p>
    <w:p w14:paraId="4DF3B14D"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površine razpršene poselitve (A).</w:t>
      </w:r>
    </w:p>
    <w:p w14:paraId="18E5C592"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V območje, kjer velja IV. stopnja varstva pred hrupom, spadajo površine z namensko rabo:</w:t>
      </w:r>
    </w:p>
    <w:p w14:paraId="41D92969"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proizvodnih dejavnosti (I),</w:t>
      </w:r>
    </w:p>
    <w:p w14:paraId="431683E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površine drugih območij (BD),</w:t>
      </w:r>
    </w:p>
    <w:p w14:paraId="51CEF7D4"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infrastrukture (P, O),</w:t>
      </w:r>
    </w:p>
    <w:p w14:paraId="0C0661BA"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kmetijskih zemljišč (K1, K2),</w:t>
      </w:r>
    </w:p>
    <w:p w14:paraId="6BDFCAA6"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gozdnih zemljišč (G),</w:t>
      </w:r>
    </w:p>
    <w:p w14:paraId="036E3759"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voda (VC),</w:t>
      </w:r>
    </w:p>
    <w:p w14:paraId="364DFA52" w14:textId="77777777" w:rsidR="007D030D" w:rsidRPr="00295865" w:rsidRDefault="007D030D" w:rsidP="00615D02">
      <w:pPr>
        <w:pStyle w:val="06-"/>
        <w:numPr>
          <w:ilvl w:val="0"/>
          <w:numId w:val="5"/>
        </w:numPr>
        <w:ind w:left="227" w:hanging="227"/>
        <w:rPr>
          <w:rFonts w:ascii="Arial" w:hAnsi="Arial"/>
          <w:color w:val="auto"/>
          <w:szCs w:val="20"/>
        </w:rPr>
      </w:pPr>
      <w:r w:rsidRPr="00295865">
        <w:rPr>
          <w:rFonts w:ascii="Arial" w:hAnsi="Arial"/>
          <w:szCs w:val="20"/>
        </w:rPr>
        <w:t>območja drugih zemljišča (LN).</w:t>
      </w:r>
    </w:p>
    <w:p w14:paraId="6888DCF9"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Na podlagi študije ocene hrupa se lahko stopnja varstva pred hrupom spremeni.</w:t>
      </w:r>
    </w:p>
    <w:p w14:paraId="65923DB5"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 xml:space="preserve">V IV. stopnji varstva pred hrupom je treba vse obstoječe stanovanjske objekte varovati ali urejati pod pogoji za III. stopnjo varstva pred hrupom. </w:t>
      </w:r>
    </w:p>
    <w:p w14:paraId="36562F42"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Določbe tega člena ne veljajo za hrup, ki nastane ob dejavnostih zaščite, reševanja in pomoči.</w:t>
      </w:r>
    </w:p>
    <w:p w14:paraId="235FBD09" w14:textId="77777777" w:rsidR="007D030D" w:rsidRPr="00295865" w:rsidRDefault="007D030D" w:rsidP="00615D02">
      <w:pPr>
        <w:pStyle w:val="05"/>
        <w:numPr>
          <w:ilvl w:val="0"/>
          <w:numId w:val="12"/>
        </w:numPr>
        <w:rPr>
          <w:rFonts w:ascii="Arial" w:hAnsi="Arial"/>
          <w:color w:val="auto"/>
          <w:szCs w:val="20"/>
        </w:rPr>
      </w:pPr>
      <w:r w:rsidRPr="00295865">
        <w:rPr>
          <w:rFonts w:ascii="Arial" w:hAnsi="Arial"/>
          <w:szCs w:val="20"/>
        </w:rPr>
        <w:t>Pri načrtovanju vseh gradenj v območju železniške proge mora investitor novih posegov predvideti ukrepe za varovanje pred hrupom zaradi odvijanja železniškega prometa.«.</w:t>
      </w:r>
    </w:p>
    <w:p w14:paraId="2AE3D5BE" w14:textId="77777777" w:rsidR="007D030D" w:rsidRPr="00295865" w:rsidRDefault="007D030D" w:rsidP="007D030D">
      <w:pPr>
        <w:pStyle w:val="1brez"/>
        <w:jc w:val="center"/>
        <w:rPr>
          <w:szCs w:val="20"/>
        </w:rPr>
      </w:pPr>
    </w:p>
    <w:p w14:paraId="018B9AD7"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63BFE226" w14:textId="77777777" w:rsidR="007D030D" w:rsidRPr="00295865" w:rsidRDefault="007D030D" w:rsidP="007D030D">
      <w:pPr>
        <w:pStyle w:val="1brez"/>
        <w:rPr>
          <w:szCs w:val="20"/>
        </w:rPr>
      </w:pPr>
      <w:r w:rsidRPr="00295865">
        <w:rPr>
          <w:szCs w:val="20"/>
        </w:rPr>
        <w:t>Črtata se prvi in zadnji odstavek 120 člena.</w:t>
      </w:r>
    </w:p>
    <w:p w14:paraId="5353C6EA" w14:textId="77777777" w:rsidR="007D030D" w:rsidRPr="00295865" w:rsidRDefault="007D030D" w:rsidP="007D030D">
      <w:pPr>
        <w:pStyle w:val="1brez"/>
        <w:rPr>
          <w:szCs w:val="20"/>
        </w:rPr>
      </w:pPr>
      <w:r w:rsidRPr="00295865">
        <w:rPr>
          <w:szCs w:val="20"/>
        </w:rPr>
        <w:t>V tretjem odstavku se črta zadnji stavek. Ostala odstavka se preštevilčita.</w:t>
      </w:r>
    </w:p>
    <w:p w14:paraId="5002CEA8"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16BEE018" w14:textId="77777777" w:rsidR="007D030D" w:rsidRPr="00295865" w:rsidRDefault="007D030D" w:rsidP="007D030D">
      <w:pPr>
        <w:pStyle w:val="1brez"/>
        <w:rPr>
          <w:szCs w:val="20"/>
        </w:rPr>
      </w:pPr>
      <w:r w:rsidRPr="00295865">
        <w:rPr>
          <w:szCs w:val="20"/>
        </w:rPr>
        <w:t>Črta se prvi odstavek 121. člena.</w:t>
      </w:r>
    </w:p>
    <w:p w14:paraId="33A7C320" w14:textId="77777777" w:rsidR="007D030D" w:rsidRPr="00295865" w:rsidRDefault="007D030D" w:rsidP="007D030D">
      <w:pPr>
        <w:pStyle w:val="1brez"/>
        <w:rPr>
          <w:szCs w:val="20"/>
        </w:rPr>
      </w:pPr>
      <w:r w:rsidRPr="00295865">
        <w:rPr>
          <w:szCs w:val="20"/>
        </w:rPr>
        <w:t>Drugi odstavek postane prvi; v njem se črta besedilo »novih objektov, prizidavo ali nadzidavo obstoječih objektov«.</w:t>
      </w:r>
    </w:p>
    <w:p w14:paraId="45F56443"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72143CAC" w14:textId="77777777" w:rsidR="007D030D" w:rsidRPr="00295865" w:rsidRDefault="007D030D" w:rsidP="007D030D">
      <w:pPr>
        <w:pStyle w:val="1brez"/>
        <w:rPr>
          <w:szCs w:val="20"/>
        </w:rPr>
      </w:pPr>
      <w:r w:rsidRPr="00295865">
        <w:rPr>
          <w:szCs w:val="20"/>
        </w:rPr>
        <w:t>Črtajo se 122., 123. in 124. člen.</w:t>
      </w:r>
    </w:p>
    <w:p w14:paraId="0D6886A0"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lastRenderedPageBreak/>
        <w:t>člen</w:t>
      </w:r>
    </w:p>
    <w:p w14:paraId="7E017094" w14:textId="77777777" w:rsidR="007D030D" w:rsidRPr="00295865" w:rsidRDefault="007D030D" w:rsidP="007D030D">
      <w:pPr>
        <w:pStyle w:val="1brez"/>
        <w:rPr>
          <w:szCs w:val="20"/>
        </w:rPr>
      </w:pPr>
      <w:r w:rsidRPr="00295865">
        <w:rPr>
          <w:szCs w:val="20"/>
        </w:rPr>
        <w:t>Spremeni se zadnji odstavek 125. člena, tako da se glasi:</w:t>
      </w:r>
    </w:p>
    <w:p w14:paraId="1848D069" w14:textId="77777777" w:rsidR="007D030D" w:rsidRPr="00295865" w:rsidRDefault="007D030D" w:rsidP="007D030D">
      <w:pPr>
        <w:pStyle w:val="1brez"/>
        <w:rPr>
          <w:szCs w:val="20"/>
        </w:rPr>
      </w:pPr>
      <w:r w:rsidRPr="00295865">
        <w:rPr>
          <w:szCs w:val="20"/>
        </w:rPr>
        <w:t>»(5) Enote urejanja prostora kjer je določeno urejanje z OPPN: BU58, BU65, RE182, RE232, VD104, VD105, VG281, VG282 in VG369 «.</w:t>
      </w:r>
    </w:p>
    <w:p w14:paraId="3C6FFC53"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2F2FCE20" w14:textId="77777777" w:rsidR="007D030D" w:rsidRPr="00295865" w:rsidRDefault="007D030D" w:rsidP="007D030D">
      <w:pPr>
        <w:pStyle w:val="1brez"/>
        <w:rPr>
          <w:szCs w:val="20"/>
        </w:rPr>
      </w:pPr>
      <w:r w:rsidRPr="00295865">
        <w:rPr>
          <w:szCs w:val="20"/>
        </w:rPr>
        <w:t>Prvi stavek 126. člena se spremeni, tako da se glasi:</w:t>
      </w:r>
    </w:p>
    <w:p w14:paraId="58037086" w14:textId="77777777" w:rsidR="007D030D" w:rsidRPr="00295865" w:rsidRDefault="007D030D" w:rsidP="007D030D">
      <w:pPr>
        <w:pStyle w:val="1brez"/>
        <w:rPr>
          <w:szCs w:val="20"/>
        </w:rPr>
      </w:pPr>
      <w:r w:rsidRPr="00295865">
        <w:rPr>
          <w:szCs w:val="20"/>
        </w:rPr>
        <w:t>»V območjih, kjer je s tem odlokom določena priprava OPPN, so do njegove uveljavitve poleg usmeritev v Prilogi 2 tega odloka dopustni samo naslednji posegi: «</w:t>
      </w:r>
    </w:p>
    <w:p w14:paraId="1700A8C9" w14:textId="77777777" w:rsidR="007D030D" w:rsidRPr="00295865" w:rsidRDefault="007D030D" w:rsidP="007D030D">
      <w:pPr>
        <w:pStyle w:val="1brez"/>
        <w:rPr>
          <w:szCs w:val="20"/>
        </w:rPr>
      </w:pPr>
      <w:r w:rsidRPr="00295865">
        <w:rPr>
          <w:szCs w:val="20"/>
        </w:rPr>
        <w:t>Druga in tretja alineja se spremenita, tako da se glasita:</w:t>
      </w:r>
    </w:p>
    <w:p w14:paraId="0F57F446" w14:textId="77777777" w:rsidR="007D030D" w:rsidRPr="00295865" w:rsidRDefault="007D030D" w:rsidP="007D030D">
      <w:pPr>
        <w:pStyle w:val="1brez"/>
        <w:rPr>
          <w:szCs w:val="20"/>
        </w:rPr>
      </w:pPr>
      <w:r w:rsidRPr="00295865">
        <w:rPr>
          <w:szCs w:val="20"/>
        </w:rPr>
        <w:t xml:space="preserve">»- gradnja enostavnih in nezahtevnih objektov na gradbenih parcelah obstoječih objektov, </w:t>
      </w:r>
    </w:p>
    <w:p w14:paraId="3C42DF52" w14:textId="77777777" w:rsidR="007D030D" w:rsidRPr="00295865" w:rsidRDefault="007D030D" w:rsidP="007D030D">
      <w:pPr>
        <w:pStyle w:val="1brez"/>
        <w:rPr>
          <w:szCs w:val="20"/>
        </w:rPr>
      </w:pPr>
      <w:r w:rsidRPr="00295865">
        <w:rPr>
          <w:szCs w:val="20"/>
        </w:rPr>
        <w:t>- odstranitev obstoječih objektov,«.</w:t>
      </w:r>
    </w:p>
    <w:p w14:paraId="6C7E27F9" w14:textId="77777777" w:rsidR="007D030D" w:rsidRPr="00295865" w:rsidRDefault="007D030D" w:rsidP="00615D02">
      <w:pPr>
        <w:pStyle w:val="02naslov"/>
        <w:numPr>
          <w:ilvl w:val="0"/>
          <w:numId w:val="45"/>
        </w:numPr>
        <w:spacing w:after="120"/>
        <w:ind w:left="0" w:firstLine="0"/>
        <w:rPr>
          <w:rFonts w:ascii="Arial" w:hAnsi="Arial"/>
          <w:sz w:val="20"/>
          <w:szCs w:val="20"/>
        </w:rPr>
      </w:pPr>
      <w:r w:rsidRPr="00295865">
        <w:rPr>
          <w:rFonts w:ascii="Arial" w:hAnsi="Arial"/>
          <w:color w:val="000000"/>
          <w:sz w:val="20"/>
          <w:szCs w:val="20"/>
        </w:rPr>
        <w:t>Prehodne in končne določbe</w:t>
      </w:r>
    </w:p>
    <w:p w14:paraId="3ED07DD5" w14:textId="77777777" w:rsidR="007D030D" w:rsidRPr="00295865" w:rsidRDefault="007D030D" w:rsidP="007D030D">
      <w:pPr>
        <w:pStyle w:val="1brez"/>
        <w:rPr>
          <w:color w:val="auto"/>
          <w:szCs w:val="20"/>
        </w:rPr>
      </w:pPr>
    </w:p>
    <w:p w14:paraId="5F783050"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20E26866" w14:textId="77777777" w:rsidR="007D030D" w:rsidRPr="00295865" w:rsidRDefault="007D030D" w:rsidP="007D030D">
      <w:pPr>
        <w:pStyle w:val="06-"/>
        <w:tabs>
          <w:tab w:val="clear" w:pos="227"/>
        </w:tabs>
        <w:rPr>
          <w:rFonts w:ascii="Arial" w:hAnsi="Arial"/>
          <w:color w:val="auto"/>
          <w:szCs w:val="20"/>
        </w:rPr>
      </w:pPr>
      <w:r w:rsidRPr="00295865">
        <w:rPr>
          <w:rFonts w:ascii="Arial" w:hAnsi="Arial"/>
          <w:szCs w:val="20"/>
        </w:rPr>
        <w:t>Priloge odloka se nadomestijo s Prilogo: »Usmeritve in pogoji za posamezna območja urejanja z OPPN.«</w:t>
      </w:r>
    </w:p>
    <w:p w14:paraId="28CBC3C8"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w:t>
      </w:r>
      <w:r w:rsidRPr="00295865">
        <w:rPr>
          <w:rFonts w:ascii="Arial" w:hAnsi="Arial"/>
          <w:szCs w:val="20"/>
        </w:rPr>
        <w:t>n</w:t>
      </w:r>
    </w:p>
    <w:p w14:paraId="2C22A85F" w14:textId="77777777" w:rsidR="007D030D" w:rsidRPr="00295865" w:rsidRDefault="007D030D" w:rsidP="007D030D">
      <w:pPr>
        <w:pStyle w:val="zamik"/>
        <w:rPr>
          <w:rStyle w:val="zamikChar"/>
          <w:rFonts w:eastAsia="Arial"/>
          <w:sz w:val="20"/>
          <w:szCs w:val="20"/>
        </w:rPr>
      </w:pPr>
      <w:r w:rsidRPr="00295865">
        <w:rPr>
          <w:rStyle w:val="zamikChar"/>
          <w:rFonts w:eastAsia="Arial"/>
          <w:sz w:val="20"/>
          <w:szCs w:val="20"/>
        </w:rPr>
        <w:t>V grafičnih prikazih strateškega dela se nadomestijo listi:</w:t>
      </w:r>
    </w:p>
    <w:p w14:paraId="48A220C0" w14:textId="77777777" w:rsidR="007D030D" w:rsidRPr="00295865" w:rsidRDefault="007D030D" w:rsidP="00615D02">
      <w:pPr>
        <w:pStyle w:val="06-"/>
        <w:numPr>
          <w:ilvl w:val="0"/>
          <w:numId w:val="5"/>
        </w:numPr>
        <w:spacing w:before="51"/>
        <w:jc w:val="left"/>
        <w:rPr>
          <w:rFonts w:ascii="Arial" w:hAnsi="Arial"/>
          <w:szCs w:val="20"/>
        </w:rPr>
      </w:pPr>
      <w:r w:rsidRPr="00295865">
        <w:rPr>
          <w:rFonts w:ascii="Arial" w:hAnsi="Arial"/>
          <w:szCs w:val="20"/>
        </w:rPr>
        <w:t xml:space="preserve">Zasnova prostorskega razvoja (risba 1, v merilu 1:50 000), </w:t>
      </w:r>
    </w:p>
    <w:p w14:paraId="0ECF303B" w14:textId="77777777" w:rsidR="007D030D" w:rsidRPr="00295865" w:rsidRDefault="007D030D" w:rsidP="00615D02">
      <w:pPr>
        <w:pStyle w:val="06-"/>
        <w:numPr>
          <w:ilvl w:val="0"/>
          <w:numId w:val="5"/>
        </w:numPr>
        <w:spacing w:before="51"/>
        <w:jc w:val="left"/>
        <w:rPr>
          <w:rFonts w:ascii="Arial" w:hAnsi="Arial"/>
          <w:szCs w:val="20"/>
        </w:rPr>
      </w:pPr>
      <w:r w:rsidRPr="00295865">
        <w:rPr>
          <w:rFonts w:ascii="Arial" w:hAnsi="Arial"/>
          <w:szCs w:val="20"/>
        </w:rPr>
        <w:t>Okvirna območja naselij (risba 3, v merilu 1:50 000) in</w:t>
      </w:r>
    </w:p>
    <w:p w14:paraId="3D7A100A" w14:textId="77777777" w:rsidR="007D030D" w:rsidRPr="00295865" w:rsidRDefault="007D030D" w:rsidP="00615D02">
      <w:pPr>
        <w:pStyle w:val="06-"/>
        <w:numPr>
          <w:ilvl w:val="0"/>
          <w:numId w:val="5"/>
        </w:numPr>
        <w:spacing w:before="51"/>
        <w:jc w:val="left"/>
        <w:rPr>
          <w:rFonts w:ascii="Arial" w:hAnsi="Arial"/>
          <w:szCs w:val="20"/>
        </w:rPr>
      </w:pPr>
      <w:r w:rsidRPr="00295865">
        <w:rPr>
          <w:rFonts w:ascii="Arial" w:hAnsi="Arial"/>
          <w:szCs w:val="20"/>
        </w:rPr>
        <w:t>Usmeritve za razvoj poselitve in za celovito prenovo (risba 4, v merilu 1:50 000).</w:t>
      </w:r>
    </w:p>
    <w:p w14:paraId="0EC629DA"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w:t>
      </w:r>
      <w:r w:rsidRPr="00295865">
        <w:rPr>
          <w:rFonts w:ascii="Arial" w:hAnsi="Arial"/>
          <w:szCs w:val="20"/>
        </w:rPr>
        <w:t>n</w:t>
      </w:r>
    </w:p>
    <w:p w14:paraId="634037FB" w14:textId="77777777" w:rsidR="007D030D" w:rsidRPr="00295865" w:rsidRDefault="007D030D" w:rsidP="007D030D">
      <w:pPr>
        <w:pStyle w:val="zamik"/>
        <w:rPr>
          <w:rStyle w:val="zamikChar"/>
          <w:rFonts w:eastAsia="Arial"/>
          <w:sz w:val="20"/>
          <w:szCs w:val="20"/>
        </w:rPr>
      </w:pPr>
      <w:r w:rsidRPr="00295865">
        <w:rPr>
          <w:rStyle w:val="zamikChar"/>
          <w:rFonts w:eastAsia="Arial"/>
          <w:sz w:val="20"/>
          <w:szCs w:val="20"/>
        </w:rPr>
        <w:t>V grafičnih prikazih izvedbenega dela se nadomestijo vsi listi 3. Prikaz območij enot urejanja prostora, osnovne in podrobnejše namenske rabe in prostorskih izvedbenih pogojev ter 4. Prikaz območij enot urejanja prostora in gospodarske javne infrastrukture.</w:t>
      </w:r>
    </w:p>
    <w:p w14:paraId="31B08355" w14:textId="77777777" w:rsidR="007D030D" w:rsidRPr="00295865" w:rsidRDefault="007D030D" w:rsidP="00615D02">
      <w:pPr>
        <w:pStyle w:val="03clen"/>
        <w:numPr>
          <w:ilvl w:val="0"/>
          <w:numId w:val="4"/>
        </w:numPr>
        <w:spacing w:before="240"/>
        <w:rPr>
          <w:rFonts w:ascii="Arial" w:hAnsi="Arial"/>
          <w:color w:val="000000"/>
          <w:szCs w:val="20"/>
        </w:rPr>
      </w:pPr>
      <w:r w:rsidRPr="00295865">
        <w:rPr>
          <w:rFonts w:ascii="Arial" w:hAnsi="Arial"/>
          <w:color w:val="000000"/>
          <w:szCs w:val="20"/>
        </w:rPr>
        <w:t>člen</w:t>
      </w:r>
    </w:p>
    <w:p w14:paraId="5BAB23FA" w14:textId="77777777" w:rsidR="007D030D" w:rsidRPr="00295865" w:rsidRDefault="007D030D" w:rsidP="007D030D">
      <w:pPr>
        <w:pStyle w:val="01navaden"/>
        <w:spacing w:before="51"/>
        <w:jc w:val="center"/>
        <w:rPr>
          <w:rFonts w:ascii="Arial" w:hAnsi="Arial"/>
          <w:szCs w:val="20"/>
        </w:rPr>
      </w:pPr>
    </w:p>
    <w:p w14:paraId="4F900E54" w14:textId="77777777" w:rsidR="007D030D" w:rsidRPr="00295865" w:rsidRDefault="007D030D" w:rsidP="007D030D">
      <w:pPr>
        <w:pStyle w:val="08brez"/>
        <w:rPr>
          <w:rFonts w:ascii="Arial" w:hAnsi="Arial"/>
          <w:color w:val="000000" w:themeColor="text1"/>
          <w:szCs w:val="20"/>
        </w:rPr>
      </w:pPr>
      <w:r w:rsidRPr="00295865">
        <w:rPr>
          <w:rFonts w:ascii="Arial" w:hAnsi="Arial"/>
          <w:szCs w:val="20"/>
        </w:rPr>
        <w:t>V skladu z odločbo</w:t>
      </w:r>
      <w:r w:rsidRPr="00295865">
        <w:rPr>
          <w:rFonts w:ascii="Arial" w:hAnsi="Arial"/>
          <w:color w:val="000000" w:themeColor="text1"/>
          <w:szCs w:val="20"/>
        </w:rPr>
        <w:t xml:space="preserve"> Ministrstva za okolje in prostor, št. 35409-321/2020-2550-14, datum 14. 4. 2021 celovite presoje vplivov na okolje ni treba izvesti.</w:t>
      </w:r>
    </w:p>
    <w:p w14:paraId="6482848E" w14:textId="77777777" w:rsidR="007D030D" w:rsidRPr="00295865" w:rsidRDefault="007D030D" w:rsidP="00615D02">
      <w:pPr>
        <w:pStyle w:val="03clen"/>
        <w:numPr>
          <w:ilvl w:val="0"/>
          <w:numId w:val="4"/>
        </w:numPr>
        <w:spacing w:before="240"/>
        <w:rPr>
          <w:rFonts w:ascii="Arial" w:hAnsi="Arial"/>
          <w:szCs w:val="20"/>
        </w:rPr>
      </w:pPr>
      <w:r w:rsidRPr="00295865">
        <w:rPr>
          <w:rFonts w:ascii="Arial" w:hAnsi="Arial"/>
          <w:color w:val="000000"/>
          <w:szCs w:val="20"/>
        </w:rPr>
        <w:t>člen</w:t>
      </w:r>
    </w:p>
    <w:p w14:paraId="7E2425D5" w14:textId="4720EC40" w:rsidR="007D030D" w:rsidRPr="00295865" w:rsidRDefault="007D030D" w:rsidP="007D030D">
      <w:pPr>
        <w:pStyle w:val="1brez"/>
        <w:rPr>
          <w:color w:val="auto"/>
          <w:szCs w:val="20"/>
        </w:rPr>
      </w:pPr>
      <w:r w:rsidRPr="00295865">
        <w:rPr>
          <w:szCs w:val="20"/>
        </w:rPr>
        <w:t xml:space="preserve">Ta odlok začne veljati petnajsti dan po objavi v Uradnem </w:t>
      </w:r>
      <w:r w:rsidRPr="00295865">
        <w:rPr>
          <w:rStyle w:val="zamikChar"/>
          <w:szCs w:val="20"/>
        </w:rPr>
        <w:t xml:space="preserve">glasilu Občine </w:t>
      </w:r>
      <w:r w:rsidR="005338C3">
        <w:rPr>
          <w:rStyle w:val="zamikChar"/>
          <w:szCs w:val="20"/>
        </w:rPr>
        <w:t>Renče–Vogrsko</w:t>
      </w:r>
      <w:r w:rsidRPr="00295865">
        <w:rPr>
          <w:rStyle w:val="zamikChar"/>
          <w:szCs w:val="20"/>
        </w:rPr>
        <w:t>.</w:t>
      </w:r>
    </w:p>
    <w:p w14:paraId="4BCC4BF2" w14:textId="77777777" w:rsidR="007D030D" w:rsidRPr="00295865" w:rsidRDefault="007D030D" w:rsidP="007D030D">
      <w:pPr>
        <w:pStyle w:val="01navaden"/>
        <w:spacing w:before="0"/>
        <w:jc w:val="both"/>
        <w:rPr>
          <w:rStyle w:val="zamikChar"/>
          <w:rFonts w:eastAsia="Arial"/>
          <w:szCs w:val="20"/>
        </w:rPr>
      </w:pPr>
    </w:p>
    <w:p w14:paraId="778A6E95" w14:textId="77777777" w:rsidR="007D030D" w:rsidRPr="00295865" w:rsidRDefault="007D030D" w:rsidP="007D030D">
      <w:pPr>
        <w:pStyle w:val="01navaden"/>
        <w:spacing w:before="0"/>
        <w:jc w:val="both"/>
        <w:rPr>
          <w:rStyle w:val="zamikChar"/>
          <w:rFonts w:eastAsia="Arial"/>
          <w:szCs w:val="20"/>
        </w:rPr>
      </w:pPr>
    </w:p>
    <w:p w14:paraId="14C14B02" w14:textId="77777777" w:rsidR="007D030D" w:rsidRPr="00295865" w:rsidRDefault="007D030D" w:rsidP="007D030D">
      <w:pPr>
        <w:pStyle w:val="01navaden"/>
        <w:spacing w:before="0"/>
        <w:jc w:val="both"/>
        <w:rPr>
          <w:rFonts w:ascii="Arial" w:hAnsi="Arial"/>
          <w:szCs w:val="20"/>
        </w:rPr>
      </w:pPr>
      <w:r w:rsidRPr="00295865">
        <w:rPr>
          <w:rStyle w:val="zamikChar"/>
          <w:rFonts w:eastAsia="Arial"/>
          <w:szCs w:val="20"/>
        </w:rPr>
        <w:t>Številka:</w:t>
      </w:r>
    </w:p>
    <w:p w14:paraId="56674F63" w14:textId="77777777" w:rsidR="007D030D" w:rsidRPr="00295865" w:rsidRDefault="007D030D" w:rsidP="007D030D">
      <w:pPr>
        <w:pStyle w:val="01navaden"/>
        <w:spacing w:before="0"/>
        <w:jc w:val="both"/>
        <w:rPr>
          <w:rFonts w:ascii="Arial" w:hAnsi="Arial"/>
          <w:szCs w:val="20"/>
        </w:rPr>
      </w:pPr>
      <w:r w:rsidRPr="00295865">
        <w:rPr>
          <w:rStyle w:val="zamikChar"/>
          <w:rFonts w:eastAsia="Arial"/>
          <w:szCs w:val="20"/>
        </w:rPr>
        <w:t xml:space="preserve">Bukovica, dne </w:t>
      </w:r>
      <w:r w:rsidRPr="00295865">
        <w:rPr>
          <w:rStyle w:val="zamikChar"/>
          <w:rFonts w:eastAsia="Arial"/>
          <w:szCs w:val="20"/>
        </w:rPr>
        <w:tab/>
      </w:r>
    </w:p>
    <w:p w14:paraId="545D63A1" w14:textId="77777777" w:rsidR="007D030D" w:rsidRPr="00295865" w:rsidRDefault="007D030D" w:rsidP="007D030D">
      <w:pPr>
        <w:pStyle w:val="01navaden"/>
        <w:spacing w:before="0"/>
        <w:jc w:val="both"/>
        <w:rPr>
          <w:rStyle w:val="zamikChar"/>
          <w:rFonts w:eastAsia="Arial"/>
          <w:szCs w:val="20"/>
        </w:rPr>
      </w:pPr>
    </w:p>
    <w:p w14:paraId="1DC3E916" w14:textId="77777777" w:rsidR="007D030D" w:rsidRPr="00295865" w:rsidRDefault="007D030D" w:rsidP="007D030D">
      <w:pPr>
        <w:pStyle w:val="Slog01navadenObojestranskoPred0pt"/>
        <w:tabs>
          <w:tab w:val="center" w:pos="6539"/>
        </w:tabs>
        <w:rPr>
          <w:rFonts w:ascii="Arial" w:hAnsi="Arial" w:cs="Arial"/>
          <w:sz w:val="20"/>
        </w:rPr>
      </w:pPr>
      <w:r w:rsidRPr="00295865">
        <w:rPr>
          <w:rFonts w:ascii="Arial" w:hAnsi="Arial" w:cs="Arial"/>
          <w:sz w:val="20"/>
        </w:rPr>
        <w:tab/>
        <w:t xml:space="preserve">župan </w:t>
      </w:r>
    </w:p>
    <w:p w14:paraId="7FD1C369" w14:textId="33B028A4" w:rsidR="007D030D" w:rsidRPr="00295865" w:rsidRDefault="007D030D" w:rsidP="007D030D">
      <w:pPr>
        <w:pStyle w:val="Slog01navadenObojestranskoPred0pt"/>
        <w:tabs>
          <w:tab w:val="center" w:pos="6539"/>
        </w:tabs>
        <w:rPr>
          <w:rFonts w:ascii="Arial" w:hAnsi="Arial" w:cs="Arial"/>
          <w:sz w:val="20"/>
        </w:rPr>
      </w:pPr>
      <w:r w:rsidRPr="00295865">
        <w:rPr>
          <w:rFonts w:ascii="Arial" w:hAnsi="Arial" w:cs="Arial"/>
          <w:sz w:val="20"/>
        </w:rPr>
        <w:tab/>
        <w:t xml:space="preserve">Občine </w:t>
      </w:r>
      <w:r w:rsidR="005338C3">
        <w:rPr>
          <w:rFonts w:ascii="Arial" w:hAnsi="Arial" w:cs="Arial"/>
          <w:sz w:val="20"/>
        </w:rPr>
        <w:t>Renče–Vogrsko</w:t>
      </w:r>
    </w:p>
    <w:p w14:paraId="2D428BDB" w14:textId="77777777" w:rsidR="007D030D" w:rsidRPr="00295865" w:rsidRDefault="007D030D" w:rsidP="007D030D">
      <w:pPr>
        <w:pStyle w:val="Slog01navadenObojestranskoPred0pt"/>
        <w:tabs>
          <w:tab w:val="center" w:pos="6539"/>
        </w:tabs>
        <w:rPr>
          <w:rFonts w:ascii="Arial" w:hAnsi="Arial" w:cs="Arial"/>
          <w:sz w:val="20"/>
        </w:rPr>
      </w:pPr>
      <w:r w:rsidRPr="00295865">
        <w:rPr>
          <w:rFonts w:ascii="Arial" w:hAnsi="Arial" w:cs="Arial"/>
          <w:sz w:val="20"/>
        </w:rPr>
        <w:tab/>
        <w:t>Tarik Žigon</w:t>
      </w:r>
    </w:p>
    <w:p w14:paraId="3A61CC9C" w14:textId="77777777" w:rsidR="00E42234" w:rsidRPr="00295865" w:rsidRDefault="00E42234" w:rsidP="00E42234">
      <w:pPr>
        <w:ind w:left="1080"/>
        <w:jc w:val="both"/>
        <w:rPr>
          <w:rFonts w:ascii="Arial" w:hAnsi="Arial" w:cs="Arial"/>
          <w:sz w:val="20"/>
          <w:szCs w:val="20"/>
        </w:rPr>
      </w:pPr>
    </w:p>
    <w:p w14:paraId="0FBD1C1C" w14:textId="77777777" w:rsidR="00AF70AB" w:rsidRPr="00295865" w:rsidRDefault="00AF70AB" w:rsidP="00E42234">
      <w:pPr>
        <w:ind w:left="1080"/>
        <w:jc w:val="both"/>
        <w:rPr>
          <w:rFonts w:ascii="Arial" w:hAnsi="Arial" w:cs="Arial"/>
          <w:sz w:val="20"/>
          <w:szCs w:val="20"/>
        </w:rPr>
      </w:pPr>
    </w:p>
    <w:p w14:paraId="52A6D9DC" w14:textId="77777777" w:rsidR="00AF70AB" w:rsidRPr="00295865" w:rsidRDefault="00AF70AB" w:rsidP="00E42234">
      <w:pPr>
        <w:ind w:left="1080"/>
        <w:jc w:val="both"/>
        <w:rPr>
          <w:rFonts w:ascii="Arial" w:hAnsi="Arial" w:cs="Arial"/>
          <w:sz w:val="20"/>
          <w:szCs w:val="20"/>
        </w:rPr>
      </w:pPr>
    </w:p>
    <w:p w14:paraId="42F32E09" w14:textId="77777777" w:rsidR="00AF70AB" w:rsidRPr="00C42453" w:rsidRDefault="00AF70AB" w:rsidP="00E42234">
      <w:pPr>
        <w:ind w:left="1080"/>
        <w:jc w:val="both"/>
        <w:rPr>
          <w:rFonts w:ascii="Arial" w:hAnsi="Arial" w:cs="Arial"/>
          <w:sz w:val="20"/>
          <w:szCs w:val="20"/>
        </w:rPr>
      </w:pPr>
    </w:p>
    <w:sectPr w:rsidR="00AF70AB" w:rsidRPr="00C42453" w:rsidSect="00273F1D">
      <w:headerReference w:type="default" r:id="rId25"/>
      <w:footerReference w:type="even"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05BB" w14:textId="77777777" w:rsidR="00CF32B4" w:rsidRDefault="00CF32B4">
      <w:r>
        <w:separator/>
      </w:r>
    </w:p>
  </w:endnote>
  <w:endnote w:type="continuationSeparator" w:id="0">
    <w:p w14:paraId="67D2A05A" w14:textId="77777777" w:rsidR="00CF32B4" w:rsidRDefault="00CF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37C8" w14:textId="77777777" w:rsidR="00CF32B4" w:rsidRDefault="00E564DC" w:rsidP="00D665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AB0D80F" w14:textId="77777777" w:rsidR="00CF32B4" w:rsidRDefault="00CF32B4" w:rsidP="00D665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FB2D" w14:textId="77777777" w:rsidR="00CF32B4" w:rsidRDefault="00CF32B4" w:rsidP="00025788">
    <w:pPr>
      <w:pStyle w:val="Noga"/>
      <w:framePr w:w="421" w:wrap="around" w:vAnchor="text" w:hAnchor="margin" w:xAlign="right" w:y="-5"/>
      <w:rPr>
        <w:rStyle w:val="tevilkastrani"/>
      </w:rPr>
    </w:pPr>
  </w:p>
  <w:p w14:paraId="10E1A3D3" w14:textId="77777777" w:rsidR="00CF32B4" w:rsidRDefault="00E564DC" w:rsidP="00FE58D8">
    <w:pPr>
      <w:pStyle w:val="Noga"/>
      <w:pBdr>
        <w:top w:val="single" w:sz="4" w:space="1" w:color="auto"/>
      </w:pBdr>
      <w:ind w:left="-450" w:hanging="90"/>
      <w:rPr>
        <w:rStyle w:val="tevilkastrani"/>
        <w:sz w:val="16"/>
        <w:lang w:val="de-DE"/>
      </w:rPr>
    </w:pPr>
    <w:r>
      <w:rPr>
        <w:sz w:val="16"/>
        <w:lang w:val="de-DE"/>
      </w:rPr>
      <w:t xml:space="preserve">OBR RE-VO 06-Priprava </w:t>
    </w:r>
    <w:r w:rsidRPr="00301E08">
      <w:rPr>
        <w:sz w:val="16"/>
      </w:rPr>
      <w:t>gradiva</w:t>
    </w:r>
    <w:r>
      <w:rPr>
        <w:sz w:val="16"/>
        <w:lang w:val="de-DE"/>
      </w:rPr>
      <w:t xml:space="preserve"> za OS                    </w:t>
    </w:r>
    <w:r>
      <w:rPr>
        <w:lang w:val="de-DE"/>
      </w:rPr>
      <w:t xml:space="preserve"> </w:t>
    </w:r>
    <w:r>
      <w:rPr>
        <w:sz w:val="16"/>
        <w:lang w:val="de-DE"/>
      </w:rPr>
      <w:t xml:space="preserve">                   Izdaja 1 * 3.10.2011                                                                         Stran/strani:</w:t>
    </w:r>
    <w:r>
      <w:rPr>
        <w:rStyle w:val="tevilkastrani"/>
        <w:sz w:val="16"/>
      </w:rPr>
      <w:fldChar w:fldCharType="begin"/>
    </w:r>
    <w:r>
      <w:rPr>
        <w:rStyle w:val="tevilkastrani"/>
        <w:sz w:val="16"/>
        <w:lang w:val="de-DE"/>
      </w:rPr>
      <w:instrText xml:space="preserve"> PAGE </w:instrText>
    </w:r>
    <w:r>
      <w:rPr>
        <w:rStyle w:val="tevilkastrani"/>
        <w:sz w:val="16"/>
      </w:rPr>
      <w:fldChar w:fldCharType="separate"/>
    </w:r>
    <w:r>
      <w:rPr>
        <w:rStyle w:val="tevilkastrani"/>
        <w:noProof/>
        <w:sz w:val="16"/>
        <w:lang w:val="de-DE"/>
      </w:rPr>
      <w:t>1</w:t>
    </w:r>
    <w:r>
      <w:rPr>
        <w:rStyle w:val="tevilkastrani"/>
        <w:sz w:val="16"/>
      </w:rPr>
      <w:fldChar w:fldCharType="end"/>
    </w:r>
    <w:r>
      <w:rPr>
        <w:rStyle w:val="tevilkastrani"/>
        <w:sz w:val="16"/>
        <w:lang w:val="de-DE"/>
      </w:rPr>
      <w:t>/</w:t>
    </w:r>
    <w:r>
      <w:rPr>
        <w:rStyle w:val="tevilkastrani"/>
        <w:sz w:val="16"/>
      </w:rPr>
      <w:fldChar w:fldCharType="begin"/>
    </w:r>
    <w:r>
      <w:rPr>
        <w:rStyle w:val="tevilkastrani"/>
        <w:sz w:val="16"/>
        <w:lang w:val="de-DE"/>
      </w:rPr>
      <w:instrText xml:space="preserve"> NUMPAGES </w:instrText>
    </w:r>
    <w:r>
      <w:rPr>
        <w:rStyle w:val="tevilkastrani"/>
        <w:sz w:val="16"/>
      </w:rPr>
      <w:fldChar w:fldCharType="separate"/>
    </w:r>
    <w:r>
      <w:rPr>
        <w:rStyle w:val="tevilkastrani"/>
        <w:noProof/>
        <w:sz w:val="16"/>
        <w:lang w:val="de-DE"/>
      </w:rPr>
      <w:t>3</w:t>
    </w:r>
    <w:r>
      <w:rPr>
        <w:rStyle w:val="tevilkastrani"/>
        <w:sz w:val="16"/>
      </w:rPr>
      <w:fldChar w:fldCharType="end"/>
    </w:r>
  </w:p>
  <w:p w14:paraId="3B568B27" w14:textId="77777777" w:rsidR="00CF32B4" w:rsidRDefault="00CF32B4" w:rsidP="00FE58D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1A1D" w14:textId="77777777" w:rsidR="00CF32B4" w:rsidRDefault="00CF32B4">
      <w:r>
        <w:separator/>
      </w:r>
    </w:p>
  </w:footnote>
  <w:footnote w:type="continuationSeparator" w:id="0">
    <w:p w14:paraId="25132BC3" w14:textId="77777777" w:rsidR="00CF32B4" w:rsidRDefault="00CF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6BCC" w14:textId="6C8E161F" w:rsidR="00CF32B4" w:rsidRPr="009D2CAD" w:rsidRDefault="00313C7B" w:rsidP="002B3928">
    <w:pPr>
      <w:pStyle w:val="Glava"/>
      <w:jc w:val="right"/>
      <w:rPr>
        <w:rFonts w:ascii="Arial" w:hAnsi="Arial" w:cs="Arial"/>
        <w:color w:val="999999"/>
        <w:sz w:val="40"/>
        <w:szCs w:val="40"/>
      </w:rPr>
    </w:pPr>
    <w:r>
      <w:rPr>
        <w:rFonts w:ascii="Arial" w:hAnsi="Arial" w:cs="Arial"/>
        <w:color w:val="999999"/>
        <w:sz w:val="40"/>
        <w:szCs w:val="40"/>
      </w:rPr>
      <w:t>7</w:t>
    </w:r>
    <w:r w:rsidR="00E564DC">
      <w:rPr>
        <w:rFonts w:ascii="Arial" w:hAnsi="Arial" w:cs="Arial"/>
        <w:color w:val="999999"/>
        <w:sz w:val="40"/>
        <w:szCs w:val="40"/>
      </w:rPr>
      <w:t>.</w:t>
    </w:r>
    <w:r w:rsidR="00E564DC" w:rsidRPr="009D2CAD">
      <w:rPr>
        <w:rFonts w:ascii="Arial" w:hAnsi="Arial" w:cs="Arial"/>
        <w:color w:val="999999"/>
        <w:sz w:val="40"/>
        <w:szCs w:val="40"/>
      </w:rPr>
      <w:t xml:space="preserve"> redna seja</w:t>
    </w:r>
    <w:r w:rsidR="00E564DC">
      <w:rPr>
        <w:rFonts w:ascii="Arial" w:hAnsi="Arial" w:cs="Arial"/>
        <w:color w:val="999999"/>
        <w:sz w:val="40"/>
        <w:szCs w:val="40"/>
      </w:rPr>
      <w:tab/>
    </w:r>
    <w:r w:rsidR="00E564DC">
      <w:rPr>
        <w:rFonts w:ascii="Arial" w:hAnsi="Arial" w:cs="Arial"/>
        <w:color w:val="999999"/>
        <w:sz w:val="40"/>
        <w:szCs w:val="40"/>
      </w:rPr>
      <w:tab/>
    </w:r>
    <w:r>
      <w:rPr>
        <w:rFonts w:ascii="Arial" w:hAnsi="Arial" w:cs="Arial"/>
        <w:color w:val="999999"/>
        <w:sz w:val="40"/>
        <w:szCs w:val="40"/>
      </w:rPr>
      <w:t>5</w:t>
    </w:r>
    <w:r w:rsidR="00E564DC">
      <w:rPr>
        <w:rFonts w:ascii="Arial" w:hAnsi="Arial" w:cs="Arial"/>
        <w:color w:val="999999"/>
        <w:sz w:val="40"/>
        <w:szCs w:val="40"/>
      </w:rPr>
      <w:t>. točka</w:t>
    </w:r>
  </w:p>
  <w:p w14:paraId="2B85385E" w14:textId="77777777" w:rsidR="00CF32B4" w:rsidRDefault="00CF32B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7EB"/>
    <w:multiLevelType w:val="multilevel"/>
    <w:tmpl w:val="F006A0C8"/>
    <w:lvl w:ilvl="0">
      <w:start w:val="1"/>
      <w:numFmt w:val="bullet"/>
      <w:lvlText w:val="–"/>
      <w:lvlJc w:val="left"/>
      <w:pPr>
        <w:tabs>
          <w:tab w:val="num" w:pos="227"/>
        </w:tabs>
        <w:ind w:left="284" w:hanging="284"/>
      </w:pPr>
      <w:rPr>
        <w:rFonts w:ascii="Arial" w:hAnsi="Arial" w:cs="Aria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3947120"/>
    <w:multiLevelType w:val="multilevel"/>
    <w:tmpl w:val="482C16A8"/>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6324D78"/>
    <w:multiLevelType w:val="multilevel"/>
    <w:tmpl w:val="7924F1D6"/>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6F64C10"/>
    <w:multiLevelType w:val="multilevel"/>
    <w:tmpl w:val="9F9C9F20"/>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7AD3A2A"/>
    <w:multiLevelType w:val="multilevel"/>
    <w:tmpl w:val="180CE26A"/>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7FC0C8D"/>
    <w:multiLevelType w:val="multilevel"/>
    <w:tmpl w:val="4BB0FEEE"/>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BC11043"/>
    <w:multiLevelType w:val="multilevel"/>
    <w:tmpl w:val="2EA280B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10BF1685"/>
    <w:multiLevelType w:val="multilevel"/>
    <w:tmpl w:val="63180600"/>
    <w:lvl w:ilvl="0">
      <w:start w:val="1"/>
      <w:numFmt w:val="decimal"/>
      <w:suff w:val="space"/>
      <w:lvlText w:val="(%1)"/>
      <w:lvlJc w:val="left"/>
      <w:pPr>
        <w:tabs>
          <w:tab w:val="num" w:pos="0"/>
        </w:tabs>
        <w:ind w:left="0" w:firstLine="0"/>
      </w:pPr>
    </w:lvl>
    <w:lvl w:ilvl="1">
      <w:numFmt w:val="lowerLetter"/>
      <w:lvlText w:val="%2."/>
      <w:lvlJc w:val="left"/>
      <w:pPr>
        <w:tabs>
          <w:tab w:val="num" w:pos="1440"/>
        </w:tabs>
        <w:ind w:left="1440" w:hanging="360"/>
      </w:pPr>
    </w:lvl>
    <w:lvl w:ilvl="2">
      <w:numFmt w:val="lowerRoman"/>
      <w:lvlText w:val="%3."/>
      <w:lvlJc w:val="left"/>
      <w:pPr>
        <w:tabs>
          <w:tab w:val="num" w:pos="2160"/>
        </w:tabs>
        <w:ind w:left="2160" w:hanging="180"/>
      </w:pPr>
    </w:lvl>
    <w:lvl w:ilvl="3">
      <w:numFmt w:val="decimal"/>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Roman"/>
      <w:lvlText w:val="%6."/>
      <w:lvlJc w:val="left"/>
      <w:pPr>
        <w:tabs>
          <w:tab w:val="num" w:pos="4320"/>
        </w:tabs>
        <w:ind w:left="4320" w:hanging="180"/>
      </w:pPr>
    </w:lvl>
    <w:lvl w:ilvl="6">
      <w:numFmt w:val="decimal"/>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Roman"/>
      <w:lvlText w:val="%9."/>
      <w:lvlJc w:val="left"/>
      <w:pPr>
        <w:tabs>
          <w:tab w:val="num" w:pos="6480"/>
        </w:tabs>
        <w:ind w:left="6480" w:hanging="180"/>
      </w:pPr>
    </w:lvl>
  </w:abstractNum>
  <w:abstractNum w:abstractNumId="8" w15:restartNumberingAfterBreak="0">
    <w:nsid w:val="14C4522A"/>
    <w:multiLevelType w:val="hybridMultilevel"/>
    <w:tmpl w:val="D33E9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685215"/>
    <w:multiLevelType w:val="multilevel"/>
    <w:tmpl w:val="734A594C"/>
    <w:lvl w:ilvl="0">
      <w:start w:val="1"/>
      <w:numFmt w:val="decimal"/>
      <w:suff w:val="space"/>
      <w:lvlText w:val="(%1)"/>
      <w:lvlJc w:val="left"/>
      <w:pPr>
        <w:tabs>
          <w:tab w:val="num" w:pos="0"/>
        </w:tabs>
        <w:ind w:left="0" w:firstLine="0"/>
      </w:pPr>
    </w:lvl>
    <w:lvl w:ilvl="1">
      <w:numFmt w:val="lowerLetter"/>
      <w:lvlText w:val="%2."/>
      <w:lvlJc w:val="left"/>
      <w:pPr>
        <w:tabs>
          <w:tab w:val="num" w:pos="1440"/>
        </w:tabs>
        <w:ind w:left="1440" w:hanging="360"/>
      </w:pPr>
    </w:lvl>
    <w:lvl w:ilvl="2">
      <w:numFmt w:val="lowerRoman"/>
      <w:lvlText w:val="%3."/>
      <w:lvlJc w:val="left"/>
      <w:pPr>
        <w:tabs>
          <w:tab w:val="num" w:pos="2160"/>
        </w:tabs>
        <w:ind w:left="2160" w:hanging="180"/>
      </w:pPr>
    </w:lvl>
    <w:lvl w:ilvl="3">
      <w:numFmt w:val="decimal"/>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Roman"/>
      <w:lvlText w:val="%6."/>
      <w:lvlJc w:val="left"/>
      <w:pPr>
        <w:tabs>
          <w:tab w:val="num" w:pos="4320"/>
        </w:tabs>
        <w:ind w:left="4320" w:hanging="180"/>
      </w:pPr>
    </w:lvl>
    <w:lvl w:ilvl="6">
      <w:numFmt w:val="decimal"/>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Roman"/>
      <w:lvlText w:val="%9."/>
      <w:lvlJc w:val="left"/>
      <w:pPr>
        <w:tabs>
          <w:tab w:val="num" w:pos="6480"/>
        </w:tabs>
        <w:ind w:left="6480" w:hanging="180"/>
      </w:pPr>
    </w:lvl>
  </w:abstractNum>
  <w:abstractNum w:abstractNumId="10" w15:restartNumberingAfterBreak="0">
    <w:nsid w:val="1D8C3249"/>
    <w:multiLevelType w:val="multilevel"/>
    <w:tmpl w:val="D53C1E2C"/>
    <w:lvl w:ilvl="0">
      <w:start w:val="1"/>
      <w:numFmt w:val="decimal"/>
      <w:suff w:val="space"/>
      <w:lvlText w:val="%1."/>
      <w:lvlJc w:val="left"/>
      <w:pPr>
        <w:tabs>
          <w:tab w:val="num" w:pos="0"/>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EED2DC6"/>
    <w:multiLevelType w:val="multilevel"/>
    <w:tmpl w:val="910CF760"/>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1F680420"/>
    <w:multiLevelType w:val="multilevel"/>
    <w:tmpl w:val="F22AFAAE"/>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23C0F60"/>
    <w:multiLevelType w:val="multilevel"/>
    <w:tmpl w:val="2A58E48A"/>
    <w:lvl w:ilvl="0">
      <w:start w:val="1"/>
      <w:numFmt w:val="decimal"/>
      <w:suff w:val="space"/>
      <w:lvlText w:val="(%1)"/>
      <w:lvlJc w:val="left"/>
      <w:pPr>
        <w:tabs>
          <w:tab w:val="num" w:pos="0"/>
        </w:tabs>
        <w:ind w:left="0" w:firstLine="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6BD6BC1"/>
    <w:multiLevelType w:val="multilevel"/>
    <w:tmpl w:val="2ED28B30"/>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273F55A1"/>
    <w:multiLevelType w:val="hybridMultilevel"/>
    <w:tmpl w:val="9306F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B87423"/>
    <w:multiLevelType w:val="multilevel"/>
    <w:tmpl w:val="876233DC"/>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7C143DE"/>
    <w:multiLevelType w:val="multilevel"/>
    <w:tmpl w:val="D636955C"/>
    <w:lvl w:ilvl="0">
      <w:start w:val="3"/>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28EF260E"/>
    <w:multiLevelType w:val="multilevel"/>
    <w:tmpl w:val="3976C2AA"/>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2A635D58"/>
    <w:multiLevelType w:val="multilevel"/>
    <w:tmpl w:val="7A5ED7D2"/>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2C974F4F"/>
    <w:multiLevelType w:val="hybridMultilevel"/>
    <w:tmpl w:val="A072B5DA"/>
    <w:lvl w:ilvl="0" w:tplc="BCCC9376">
      <w:start w:val="1"/>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415F80"/>
    <w:multiLevelType w:val="multilevel"/>
    <w:tmpl w:val="1D6894F6"/>
    <w:lvl w:ilvl="0">
      <w:start w:val="2"/>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3B241C8C"/>
    <w:multiLevelType w:val="multilevel"/>
    <w:tmpl w:val="AACE3D9A"/>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3C147968"/>
    <w:multiLevelType w:val="multilevel"/>
    <w:tmpl w:val="DDDE1ACE"/>
    <w:lvl w:ilvl="0">
      <w:start w:val="1"/>
      <w:numFmt w:val="decimal"/>
      <w:suff w:val="space"/>
      <w:lvlText w:val="(%1)"/>
      <w:lvlJc w:val="left"/>
      <w:pPr>
        <w:tabs>
          <w:tab w:val="num" w:pos="0"/>
        </w:tabs>
        <w:ind w:left="0" w:firstLine="0"/>
      </w:pPr>
    </w:lvl>
    <w:lvl w:ilvl="1">
      <w:numFmt w:val="lowerLetter"/>
      <w:lvlText w:val="%2."/>
      <w:lvlJc w:val="left"/>
      <w:pPr>
        <w:tabs>
          <w:tab w:val="num" w:pos="1440"/>
        </w:tabs>
        <w:ind w:left="1440" w:hanging="360"/>
      </w:pPr>
    </w:lvl>
    <w:lvl w:ilvl="2">
      <w:numFmt w:val="lowerRoman"/>
      <w:lvlText w:val="%3."/>
      <w:lvlJc w:val="left"/>
      <w:pPr>
        <w:tabs>
          <w:tab w:val="num" w:pos="2160"/>
        </w:tabs>
        <w:ind w:left="2160" w:hanging="180"/>
      </w:pPr>
    </w:lvl>
    <w:lvl w:ilvl="3">
      <w:numFmt w:val="decimal"/>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Roman"/>
      <w:lvlText w:val="%6."/>
      <w:lvlJc w:val="left"/>
      <w:pPr>
        <w:tabs>
          <w:tab w:val="num" w:pos="4320"/>
        </w:tabs>
        <w:ind w:left="4320" w:hanging="180"/>
      </w:pPr>
    </w:lvl>
    <w:lvl w:ilvl="6">
      <w:numFmt w:val="decimal"/>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Roman"/>
      <w:lvlText w:val="%9."/>
      <w:lvlJc w:val="left"/>
      <w:pPr>
        <w:tabs>
          <w:tab w:val="num" w:pos="6480"/>
        </w:tabs>
        <w:ind w:left="6480" w:hanging="180"/>
      </w:pPr>
    </w:lvl>
  </w:abstractNum>
  <w:abstractNum w:abstractNumId="24" w15:restartNumberingAfterBreak="0">
    <w:nsid w:val="405C5220"/>
    <w:multiLevelType w:val="multilevel"/>
    <w:tmpl w:val="B7DADF72"/>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413A0EF2"/>
    <w:multiLevelType w:val="multilevel"/>
    <w:tmpl w:val="3E4EB1A4"/>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44552532"/>
    <w:multiLevelType w:val="hybridMultilevel"/>
    <w:tmpl w:val="1C24F302"/>
    <w:lvl w:ilvl="0" w:tplc="BCCC9376">
      <w:start w:val="1"/>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5D674B"/>
    <w:multiLevelType w:val="multilevel"/>
    <w:tmpl w:val="026EA0AE"/>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9E5125E"/>
    <w:multiLevelType w:val="multilevel"/>
    <w:tmpl w:val="81AE7D46"/>
    <w:lvl w:ilvl="0">
      <w:start w:val="3"/>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4A3211C5"/>
    <w:multiLevelType w:val="multilevel"/>
    <w:tmpl w:val="175CA4B8"/>
    <w:lvl w:ilvl="0">
      <w:start w:val="1"/>
      <w:numFmt w:val="decimal"/>
      <w:suff w:val="space"/>
      <w:lvlText w:val="(%1)"/>
      <w:lvlJc w:val="left"/>
      <w:pPr>
        <w:ind w:left="0" w:firstLine="0"/>
      </w:pPr>
      <w:rPr>
        <w:rFonts w:cs="Arial" w:hint="default"/>
      </w:rPr>
    </w:lvl>
    <w:lvl w:ilvl="1">
      <w:numFmt w:val="lowerLetter"/>
      <w:lvlText w:val="%2."/>
      <w:lvlJc w:val="left"/>
      <w:pPr>
        <w:tabs>
          <w:tab w:val="num" w:pos="1440"/>
        </w:tabs>
        <w:ind w:left="1440" w:hanging="360"/>
      </w:pPr>
      <w:rPr>
        <w:rFonts w:hint="default"/>
      </w:rPr>
    </w:lvl>
    <w:lvl w:ilvl="2">
      <w:numFmt w:val="lowerRoman"/>
      <w:lvlText w:val="%3."/>
      <w:lvlJc w:val="left"/>
      <w:pPr>
        <w:tabs>
          <w:tab w:val="num" w:pos="2160"/>
        </w:tabs>
        <w:ind w:left="2160" w:hanging="180"/>
      </w:pPr>
      <w:rPr>
        <w:rFonts w:hint="default"/>
      </w:rPr>
    </w:lvl>
    <w:lvl w:ilvl="3">
      <w:numFmt w:val="decimal"/>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Roman"/>
      <w:lvlText w:val="%6."/>
      <w:lvlJc w:val="left"/>
      <w:pPr>
        <w:tabs>
          <w:tab w:val="num" w:pos="4320"/>
        </w:tabs>
        <w:ind w:left="4320" w:hanging="180"/>
      </w:pPr>
      <w:rPr>
        <w:rFonts w:hint="default"/>
      </w:rPr>
    </w:lvl>
    <w:lvl w:ilvl="6">
      <w:numFmt w:val="decimal"/>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Roman"/>
      <w:lvlText w:val="%9."/>
      <w:lvlJc w:val="left"/>
      <w:pPr>
        <w:tabs>
          <w:tab w:val="num" w:pos="6480"/>
        </w:tabs>
        <w:ind w:left="6480" w:hanging="180"/>
      </w:pPr>
      <w:rPr>
        <w:rFonts w:hint="default"/>
      </w:rPr>
    </w:lvl>
  </w:abstractNum>
  <w:abstractNum w:abstractNumId="30" w15:restartNumberingAfterBreak="0">
    <w:nsid w:val="4BA65E68"/>
    <w:multiLevelType w:val="multilevel"/>
    <w:tmpl w:val="1C8EC8F2"/>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4CB44B0D"/>
    <w:multiLevelType w:val="multilevel"/>
    <w:tmpl w:val="0EF4E5B0"/>
    <w:lvl w:ilvl="0">
      <w:start w:val="2"/>
      <w:numFmt w:val="decimal"/>
      <w:lvlText w:val="(%1)"/>
      <w:lvlJc w:val="left"/>
      <w:pPr>
        <w:tabs>
          <w:tab w:val="num" w:pos="454"/>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CE93C9E"/>
    <w:multiLevelType w:val="multilevel"/>
    <w:tmpl w:val="70607E4E"/>
    <w:lvl w:ilvl="0">
      <w:start w:val="1"/>
      <w:numFmt w:val="decimal"/>
      <w:lvlText w:val="%1."/>
      <w:lvlJc w:val="left"/>
      <w:pPr>
        <w:tabs>
          <w:tab w:val="num" w:pos="34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50E82227"/>
    <w:multiLevelType w:val="multilevel"/>
    <w:tmpl w:val="EF96F688"/>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554B5A3A"/>
    <w:multiLevelType w:val="hybridMultilevel"/>
    <w:tmpl w:val="6868C6D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58C074BB"/>
    <w:multiLevelType w:val="multilevel"/>
    <w:tmpl w:val="0DCA7064"/>
    <w:lvl w:ilvl="0">
      <w:start w:val="86"/>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C126482"/>
    <w:multiLevelType w:val="multilevel"/>
    <w:tmpl w:val="15606B64"/>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5D9B4406"/>
    <w:multiLevelType w:val="multilevel"/>
    <w:tmpl w:val="DFE84444"/>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5E692942"/>
    <w:multiLevelType w:val="multilevel"/>
    <w:tmpl w:val="22B4B740"/>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15:restartNumberingAfterBreak="0">
    <w:nsid w:val="605B464B"/>
    <w:multiLevelType w:val="multilevel"/>
    <w:tmpl w:val="DEA4C266"/>
    <w:lvl w:ilvl="0">
      <w:start w:val="3"/>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60846838"/>
    <w:multiLevelType w:val="multilevel"/>
    <w:tmpl w:val="83C223D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41" w15:restartNumberingAfterBreak="0">
    <w:nsid w:val="6CF71BBB"/>
    <w:multiLevelType w:val="multilevel"/>
    <w:tmpl w:val="00F2B354"/>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2" w15:restartNumberingAfterBreak="0">
    <w:nsid w:val="70332392"/>
    <w:multiLevelType w:val="multilevel"/>
    <w:tmpl w:val="93F6D75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3" w15:restartNumberingAfterBreak="0">
    <w:nsid w:val="72561A65"/>
    <w:multiLevelType w:val="multilevel"/>
    <w:tmpl w:val="741CB52C"/>
    <w:lvl w:ilvl="0">
      <w:start w:val="1"/>
      <w:numFmt w:val="decimal"/>
      <w:suff w:val="spa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7BB52201"/>
    <w:multiLevelType w:val="hybridMultilevel"/>
    <w:tmpl w:val="4F7817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7558901">
    <w:abstractNumId w:val="15"/>
  </w:num>
  <w:num w:numId="2" w16cid:durableId="285814009">
    <w:abstractNumId w:val="35"/>
  </w:num>
  <w:num w:numId="3" w16cid:durableId="1249316062">
    <w:abstractNumId w:val="34"/>
  </w:num>
  <w:num w:numId="4" w16cid:durableId="1151017809">
    <w:abstractNumId w:val="32"/>
  </w:num>
  <w:num w:numId="5" w16cid:durableId="640692190">
    <w:abstractNumId w:val="0"/>
  </w:num>
  <w:num w:numId="6" w16cid:durableId="413551769">
    <w:abstractNumId w:val="31"/>
  </w:num>
  <w:num w:numId="7" w16cid:durableId="1053890195">
    <w:abstractNumId w:val="2"/>
  </w:num>
  <w:num w:numId="8" w16cid:durableId="972176893">
    <w:abstractNumId w:val="11"/>
  </w:num>
  <w:num w:numId="9" w16cid:durableId="1174413806">
    <w:abstractNumId w:val="33"/>
  </w:num>
  <w:num w:numId="10" w16cid:durableId="1899827240">
    <w:abstractNumId w:val="13"/>
  </w:num>
  <w:num w:numId="11" w16cid:durableId="2060861921">
    <w:abstractNumId w:val="3"/>
  </w:num>
  <w:num w:numId="12" w16cid:durableId="290016072">
    <w:abstractNumId w:val="4"/>
  </w:num>
  <w:num w:numId="13" w16cid:durableId="1161653342">
    <w:abstractNumId w:val="36"/>
  </w:num>
  <w:num w:numId="14" w16cid:durableId="701129636">
    <w:abstractNumId w:val="10"/>
  </w:num>
  <w:num w:numId="15" w16cid:durableId="1494033182">
    <w:abstractNumId w:val="43"/>
  </w:num>
  <w:num w:numId="16" w16cid:durableId="1898979124">
    <w:abstractNumId w:val="1"/>
  </w:num>
  <w:num w:numId="17" w16cid:durableId="1145076542">
    <w:abstractNumId w:val="27"/>
  </w:num>
  <w:num w:numId="18" w16cid:durableId="1463160337">
    <w:abstractNumId w:val="42"/>
  </w:num>
  <w:num w:numId="19" w16cid:durableId="1163398026">
    <w:abstractNumId w:val="17"/>
  </w:num>
  <w:num w:numId="20" w16cid:durableId="1360083410">
    <w:abstractNumId w:val="21"/>
  </w:num>
  <w:num w:numId="21" w16cid:durableId="1942830627">
    <w:abstractNumId w:val="9"/>
  </w:num>
  <w:num w:numId="22" w16cid:durableId="399861956">
    <w:abstractNumId w:val="7"/>
  </w:num>
  <w:num w:numId="23" w16cid:durableId="2123110787">
    <w:abstractNumId w:val="28"/>
  </w:num>
  <w:num w:numId="24" w16cid:durableId="1597246636">
    <w:abstractNumId w:val="23"/>
  </w:num>
  <w:num w:numId="25" w16cid:durableId="1257324352">
    <w:abstractNumId w:val="39"/>
  </w:num>
  <w:num w:numId="26" w16cid:durableId="1063986635">
    <w:abstractNumId w:val="14"/>
  </w:num>
  <w:num w:numId="27" w16cid:durableId="533227000">
    <w:abstractNumId w:val="16"/>
  </w:num>
  <w:num w:numId="28" w16cid:durableId="406224260">
    <w:abstractNumId w:val="5"/>
  </w:num>
  <w:num w:numId="29" w16cid:durableId="2637455">
    <w:abstractNumId w:val="37"/>
  </w:num>
  <w:num w:numId="30" w16cid:durableId="854001767">
    <w:abstractNumId w:val="19"/>
  </w:num>
  <w:num w:numId="31" w16cid:durableId="2072917925">
    <w:abstractNumId w:val="18"/>
  </w:num>
  <w:num w:numId="32" w16cid:durableId="1897230779">
    <w:abstractNumId w:val="22"/>
  </w:num>
  <w:num w:numId="33" w16cid:durableId="1630279014">
    <w:abstractNumId w:val="38"/>
  </w:num>
  <w:num w:numId="34" w16cid:durableId="400644316">
    <w:abstractNumId w:val="24"/>
  </w:num>
  <w:num w:numId="35" w16cid:durableId="1256553173">
    <w:abstractNumId w:val="41"/>
  </w:num>
  <w:num w:numId="36" w16cid:durableId="169099721">
    <w:abstractNumId w:val="12"/>
  </w:num>
  <w:num w:numId="37" w16cid:durableId="1841658560">
    <w:abstractNumId w:val="30"/>
  </w:num>
  <w:num w:numId="38" w16cid:durableId="1527131957">
    <w:abstractNumId w:val="25"/>
  </w:num>
  <w:num w:numId="39" w16cid:durableId="429472026">
    <w:abstractNumId w:val="42"/>
    <w:lvlOverride w:ilvl="0">
      <w:startOverride w:val="1"/>
    </w:lvlOverride>
  </w:num>
  <w:num w:numId="40" w16cid:durableId="484594236">
    <w:abstractNumId w:val="17"/>
    <w:lvlOverride w:ilvl="0">
      <w:startOverride w:val="5"/>
    </w:lvlOverride>
  </w:num>
  <w:num w:numId="41" w16cid:durableId="1859538914">
    <w:abstractNumId w:val="17"/>
    <w:lvlOverride w:ilvl="0">
      <w:startOverride w:val="1"/>
    </w:lvlOverride>
  </w:num>
  <w:num w:numId="42" w16cid:durableId="579221376">
    <w:abstractNumId w:val="36"/>
    <w:lvlOverride w:ilvl="0">
      <w:startOverride w:val="1"/>
    </w:lvlOverride>
  </w:num>
  <w:num w:numId="43" w16cid:durableId="2128766799">
    <w:abstractNumId w:val="29"/>
  </w:num>
  <w:num w:numId="44" w16cid:durableId="309987523">
    <w:abstractNumId w:val="40"/>
  </w:num>
  <w:num w:numId="45" w16cid:durableId="1191994504">
    <w:abstractNumId w:val="6"/>
  </w:num>
  <w:num w:numId="46" w16cid:durableId="644623842">
    <w:abstractNumId w:val="44"/>
  </w:num>
  <w:num w:numId="47" w16cid:durableId="793207891">
    <w:abstractNumId w:val="8"/>
  </w:num>
  <w:num w:numId="48" w16cid:durableId="905412036">
    <w:abstractNumId w:val="26"/>
  </w:num>
  <w:num w:numId="49" w16cid:durableId="417100828">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34"/>
    <w:rsid w:val="00034161"/>
    <w:rsid w:val="00057D20"/>
    <w:rsid w:val="00064C16"/>
    <w:rsid w:val="000901D0"/>
    <w:rsid w:val="00097AFE"/>
    <w:rsid w:val="00215F77"/>
    <w:rsid w:val="0024406B"/>
    <w:rsid w:val="002441F1"/>
    <w:rsid w:val="00295865"/>
    <w:rsid w:val="002971B6"/>
    <w:rsid w:val="002F2965"/>
    <w:rsid w:val="00313C7B"/>
    <w:rsid w:val="0031440F"/>
    <w:rsid w:val="003434DA"/>
    <w:rsid w:val="00346BE6"/>
    <w:rsid w:val="00360886"/>
    <w:rsid w:val="003C012F"/>
    <w:rsid w:val="003F5513"/>
    <w:rsid w:val="00443723"/>
    <w:rsid w:val="00450E6A"/>
    <w:rsid w:val="004758CD"/>
    <w:rsid w:val="004D4ED6"/>
    <w:rsid w:val="00512474"/>
    <w:rsid w:val="005338C3"/>
    <w:rsid w:val="00552E60"/>
    <w:rsid w:val="0055634E"/>
    <w:rsid w:val="00557765"/>
    <w:rsid w:val="005849AE"/>
    <w:rsid w:val="005A5499"/>
    <w:rsid w:val="005F10E5"/>
    <w:rsid w:val="00615D02"/>
    <w:rsid w:val="00681BCB"/>
    <w:rsid w:val="00684CF3"/>
    <w:rsid w:val="00692BB3"/>
    <w:rsid w:val="006B4AA8"/>
    <w:rsid w:val="006E198C"/>
    <w:rsid w:val="00767CA0"/>
    <w:rsid w:val="007D030D"/>
    <w:rsid w:val="007F6003"/>
    <w:rsid w:val="00846D41"/>
    <w:rsid w:val="0085391B"/>
    <w:rsid w:val="008D3A1C"/>
    <w:rsid w:val="008E0F14"/>
    <w:rsid w:val="00926141"/>
    <w:rsid w:val="00AE3688"/>
    <w:rsid w:val="00AF24E6"/>
    <w:rsid w:val="00AF70AB"/>
    <w:rsid w:val="00B10C63"/>
    <w:rsid w:val="00B23243"/>
    <w:rsid w:val="00B32E9B"/>
    <w:rsid w:val="00B6773C"/>
    <w:rsid w:val="00B722FF"/>
    <w:rsid w:val="00B971BD"/>
    <w:rsid w:val="00BE62EB"/>
    <w:rsid w:val="00C164E8"/>
    <w:rsid w:val="00C53090"/>
    <w:rsid w:val="00C8286B"/>
    <w:rsid w:val="00CA5367"/>
    <w:rsid w:val="00CD1054"/>
    <w:rsid w:val="00CF32B4"/>
    <w:rsid w:val="00CF40A4"/>
    <w:rsid w:val="00D01E4B"/>
    <w:rsid w:val="00D24865"/>
    <w:rsid w:val="00D60924"/>
    <w:rsid w:val="00DB5F86"/>
    <w:rsid w:val="00E42234"/>
    <w:rsid w:val="00E564DC"/>
    <w:rsid w:val="00EF6DCC"/>
    <w:rsid w:val="00F12D0B"/>
    <w:rsid w:val="00F52EF0"/>
    <w:rsid w:val="00F87A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DE3F"/>
  <w15:chartTrackingRefBased/>
  <w15:docId w15:val="{C9D6C1E0-15D3-4F28-84ED-BD82AF76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2234"/>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link w:val="Naslov1Znak"/>
    <w:uiPriority w:val="9"/>
    <w:qFormat/>
    <w:rsid w:val="00E42234"/>
    <w:pPr>
      <w:widowControl w:val="0"/>
      <w:autoSpaceDE w:val="0"/>
      <w:autoSpaceDN w:val="0"/>
      <w:ind w:left="446"/>
      <w:outlineLvl w:val="0"/>
    </w:pPr>
    <w:rPr>
      <w:rFonts w:ascii="Arial" w:eastAsia="Arial" w:hAnsi="Arial" w:cs="Arial"/>
      <w:b/>
      <w:bCs/>
      <w:sz w:val="20"/>
      <w:szCs w:val="20"/>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42234"/>
    <w:rPr>
      <w:rFonts w:ascii="Arial" w:eastAsia="Arial" w:hAnsi="Arial" w:cs="Arial"/>
      <w:b/>
      <w:bCs/>
      <w:sz w:val="20"/>
      <w:szCs w:val="20"/>
      <w:lang w:val="en-US"/>
    </w:rPr>
  </w:style>
  <w:style w:type="paragraph" w:styleId="Glava">
    <w:name w:val="header"/>
    <w:basedOn w:val="Navaden"/>
    <w:link w:val="GlavaZnak"/>
    <w:rsid w:val="00E42234"/>
    <w:pPr>
      <w:tabs>
        <w:tab w:val="center" w:pos="4536"/>
        <w:tab w:val="right" w:pos="9072"/>
      </w:tabs>
    </w:pPr>
  </w:style>
  <w:style w:type="character" w:customStyle="1" w:styleId="GlavaZnak">
    <w:name w:val="Glava Znak"/>
    <w:basedOn w:val="Privzetapisavaodstavka"/>
    <w:link w:val="Glava"/>
    <w:rsid w:val="00E42234"/>
    <w:rPr>
      <w:rFonts w:ascii="Times New Roman" w:eastAsia="Times New Roman" w:hAnsi="Times New Roman" w:cs="Times New Roman"/>
      <w:sz w:val="24"/>
      <w:szCs w:val="24"/>
      <w:lang w:eastAsia="sl-SI"/>
    </w:rPr>
  </w:style>
  <w:style w:type="paragraph" w:styleId="Noga">
    <w:name w:val="footer"/>
    <w:basedOn w:val="Navaden"/>
    <w:link w:val="NogaZnak"/>
    <w:rsid w:val="00E42234"/>
    <w:pPr>
      <w:tabs>
        <w:tab w:val="center" w:pos="4536"/>
        <w:tab w:val="right" w:pos="9072"/>
      </w:tabs>
    </w:pPr>
  </w:style>
  <w:style w:type="character" w:customStyle="1" w:styleId="NogaZnak">
    <w:name w:val="Noga Znak"/>
    <w:basedOn w:val="Privzetapisavaodstavka"/>
    <w:link w:val="Noga"/>
    <w:rsid w:val="00E42234"/>
    <w:rPr>
      <w:rFonts w:ascii="Times New Roman" w:eastAsia="Times New Roman" w:hAnsi="Times New Roman" w:cs="Times New Roman"/>
      <w:sz w:val="24"/>
      <w:szCs w:val="24"/>
      <w:lang w:eastAsia="sl-SI"/>
    </w:rPr>
  </w:style>
  <w:style w:type="paragraph" w:customStyle="1" w:styleId="ZnakZnakZnak">
    <w:name w:val="Znak Znak Znak"/>
    <w:basedOn w:val="Navaden"/>
    <w:rsid w:val="00E42234"/>
    <w:rPr>
      <w:rFonts w:ascii="Garamond" w:hAnsi="Garamond"/>
      <w:sz w:val="22"/>
      <w:szCs w:val="20"/>
    </w:rPr>
  </w:style>
  <w:style w:type="character" w:styleId="tevilkastrani">
    <w:name w:val="page number"/>
    <w:basedOn w:val="Privzetapisavaodstavka"/>
    <w:rsid w:val="00E42234"/>
  </w:style>
  <w:style w:type="paragraph" w:styleId="Telobesedila">
    <w:name w:val="Body Text"/>
    <w:basedOn w:val="Navaden"/>
    <w:link w:val="TelobesedilaZnak"/>
    <w:uiPriority w:val="1"/>
    <w:qFormat/>
    <w:rsid w:val="00E42234"/>
    <w:pPr>
      <w:widowControl w:val="0"/>
      <w:autoSpaceDE w:val="0"/>
      <w:autoSpaceDN w:val="0"/>
    </w:pPr>
    <w:rPr>
      <w:rFonts w:ascii="Arial" w:eastAsia="Arial" w:hAnsi="Arial" w:cs="Arial"/>
      <w:sz w:val="20"/>
      <w:szCs w:val="20"/>
      <w:lang w:val="en-US" w:eastAsia="en-US"/>
    </w:rPr>
  </w:style>
  <w:style w:type="character" w:customStyle="1" w:styleId="TelobesedilaZnak">
    <w:name w:val="Telo besedila Znak"/>
    <w:basedOn w:val="Privzetapisavaodstavka"/>
    <w:link w:val="Telobesedila"/>
    <w:uiPriority w:val="1"/>
    <w:rsid w:val="00E42234"/>
    <w:rPr>
      <w:rFonts w:ascii="Arial" w:eastAsia="Arial" w:hAnsi="Arial" w:cs="Arial"/>
      <w:sz w:val="20"/>
      <w:szCs w:val="20"/>
      <w:lang w:val="en-US"/>
    </w:rPr>
  </w:style>
  <w:style w:type="paragraph" w:styleId="Odstavekseznama">
    <w:name w:val="List Paragraph"/>
    <w:basedOn w:val="Navaden"/>
    <w:uiPriority w:val="34"/>
    <w:qFormat/>
    <w:rsid w:val="00CD1054"/>
    <w:pPr>
      <w:ind w:left="720"/>
      <w:contextualSpacing/>
    </w:pPr>
  </w:style>
  <w:style w:type="paragraph" w:customStyle="1" w:styleId="Standard">
    <w:name w:val="Standard"/>
    <w:qFormat/>
    <w:rsid w:val="00684CF3"/>
    <w:pPr>
      <w:widowControl w:val="0"/>
      <w:suppressAutoHyphens/>
      <w:spacing w:after="0" w:line="240" w:lineRule="auto"/>
    </w:pPr>
    <w:rPr>
      <w:rFonts w:ascii="Arial" w:eastAsia="SimSun" w:hAnsi="Arial" w:cs="Mangal"/>
      <w:kern w:val="2"/>
      <w:sz w:val="24"/>
      <w:szCs w:val="24"/>
      <w:lang w:eastAsia="zh-CN" w:bidi="hi-IN"/>
    </w:rPr>
  </w:style>
  <w:style w:type="character" w:styleId="Hiperpovezava">
    <w:name w:val="Hyperlink"/>
    <w:basedOn w:val="Privzetapisavaodstavka"/>
    <w:uiPriority w:val="99"/>
    <w:semiHidden/>
    <w:unhideWhenUsed/>
    <w:rsid w:val="00034161"/>
    <w:rPr>
      <w:color w:val="0563C1" w:themeColor="hyperlink"/>
      <w:u w:val="single"/>
    </w:rPr>
  </w:style>
  <w:style w:type="character" w:customStyle="1" w:styleId="Privzetapisavaodstavka1">
    <w:name w:val="Privzeta pisava odstavka1"/>
    <w:qFormat/>
    <w:rsid w:val="00AF24E6"/>
  </w:style>
  <w:style w:type="character" w:customStyle="1" w:styleId="Slog071SamodejnoZnak">
    <w:name w:val="Slog 07 1. + Samodejno Znak"/>
    <w:basedOn w:val="Privzetapisavaodstavka"/>
    <w:qFormat/>
    <w:rsid w:val="007D030D"/>
    <w:rPr>
      <w:rFonts w:ascii="Arial" w:hAnsi="Arial"/>
      <w:color w:val="000000"/>
      <w:sz w:val="20"/>
      <w:szCs w:val="24"/>
      <w:lang w:val="sl-SI" w:bidi="ar-SA"/>
    </w:rPr>
  </w:style>
  <w:style w:type="character" w:customStyle="1" w:styleId="zamikChar">
    <w:name w:val="zamik Char"/>
    <w:qFormat/>
    <w:rsid w:val="007D030D"/>
    <w:rPr>
      <w:rFonts w:ascii="Arial" w:eastAsia="Times New Roman" w:hAnsi="Arial" w:cs="Arial"/>
      <w:color w:val="000000"/>
    </w:rPr>
  </w:style>
  <w:style w:type="character" w:customStyle="1" w:styleId="01navadenChar">
    <w:name w:val="01 navaden Char"/>
    <w:basedOn w:val="Privzetapisavaodstavka"/>
    <w:link w:val="01navaden"/>
    <w:qFormat/>
    <w:rsid w:val="007D030D"/>
    <w:rPr>
      <w:rFonts w:eastAsia="Arial" w:cs="Arial"/>
      <w:sz w:val="20"/>
    </w:rPr>
  </w:style>
  <w:style w:type="paragraph" w:customStyle="1" w:styleId="01navaden">
    <w:name w:val="01 navaden"/>
    <w:basedOn w:val="Navaden"/>
    <w:link w:val="01navadenChar"/>
    <w:qFormat/>
    <w:rsid w:val="007D030D"/>
    <w:pPr>
      <w:suppressAutoHyphens/>
      <w:spacing w:before="280"/>
    </w:pPr>
    <w:rPr>
      <w:rFonts w:asciiTheme="minorHAnsi" w:eastAsia="Arial" w:hAnsiTheme="minorHAnsi" w:cs="Arial"/>
      <w:sz w:val="20"/>
      <w:szCs w:val="22"/>
      <w:lang w:eastAsia="en-US"/>
    </w:rPr>
  </w:style>
  <w:style w:type="paragraph" w:customStyle="1" w:styleId="02naslov">
    <w:name w:val="02 naslov"/>
    <w:basedOn w:val="01navaden"/>
    <w:qFormat/>
    <w:rsid w:val="007D030D"/>
    <w:pPr>
      <w:keepNext/>
      <w:spacing w:before="600" w:after="360"/>
      <w:outlineLvl w:val="0"/>
    </w:pPr>
    <w:rPr>
      <w:b/>
      <w:sz w:val="21"/>
    </w:rPr>
  </w:style>
  <w:style w:type="paragraph" w:customStyle="1" w:styleId="03clen">
    <w:name w:val="03 clen"/>
    <w:basedOn w:val="01navaden"/>
    <w:qFormat/>
    <w:rsid w:val="007D030D"/>
    <w:pPr>
      <w:keepNext/>
      <w:tabs>
        <w:tab w:val="left" w:pos="340"/>
      </w:tabs>
      <w:spacing w:before="360"/>
      <w:jc w:val="center"/>
    </w:pPr>
  </w:style>
  <w:style w:type="paragraph" w:customStyle="1" w:styleId="04podnapis">
    <w:name w:val="04 podnapis"/>
    <w:basedOn w:val="01navaden"/>
    <w:qFormat/>
    <w:rsid w:val="007D030D"/>
    <w:pPr>
      <w:keepNext/>
      <w:spacing w:before="0"/>
      <w:jc w:val="center"/>
    </w:pPr>
    <w:rPr>
      <w:i/>
    </w:rPr>
  </w:style>
  <w:style w:type="paragraph" w:customStyle="1" w:styleId="05">
    <w:name w:val="05 ()"/>
    <w:basedOn w:val="01navaden"/>
    <w:qFormat/>
    <w:rsid w:val="007D030D"/>
    <w:pPr>
      <w:tabs>
        <w:tab w:val="left" w:pos="0"/>
      </w:tabs>
      <w:spacing w:before="85" w:after="85"/>
      <w:jc w:val="both"/>
    </w:pPr>
    <w:rPr>
      <w:color w:val="000000"/>
    </w:rPr>
  </w:style>
  <w:style w:type="paragraph" w:customStyle="1" w:styleId="06-">
    <w:name w:val="06 -"/>
    <w:basedOn w:val="01navaden"/>
    <w:qFormat/>
    <w:rsid w:val="007D030D"/>
    <w:pPr>
      <w:tabs>
        <w:tab w:val="left" w:pos="227"/>
      </w:tabs>
      <w:spacing w:before="0"/>
      <w:ind w:left="227" w:hanging="227"/>
      <w:jc w:val="both"/>
    </w:pPr>
    <w:rPr>
      <w:color w:val="000000"/>
    </w:rPr>
  </w:style>
  <w:style w:type="paragraph" w:customStyle="1" w:styleId="071">
    <w:name w:val="07 1."/>
    <w:basedOn w:val="06-"/>
    <w:qFormat/>
    <w:rsid w:val="007D030D"/>
    <w:pPr>
      <w:tabs>
        <w:tab w:val="clear" w:pos="227"/>
        <w:tab w:val="left" w:pos="0"/>
      </w:tabs>
      <w:ind w:left="0" w:firstLine="0"/>
    </w:pPr>
  </w:style>
  <w:style w:type="paragraph" w:customStyle="1" w:styleId="08brez">
    <w:name w:val="08 brez"/>
    <w:basedOn w:val="05"/>
    <w:qFormat/>
    <w:rsid w:val="007D030D"/>
    <w:pPr>
      <w:tabs>
        <w:tab w:val="clear" w:pos="0"/>
      </w:tabs>
      <w:spacing w:before="0" w:after="0"/>
      <w:ind w:firstLine="170"/>
    </w:pPr>
  </w:style>
  <w:style w:type="paragraph" w:customStyle="1" w:styleId="1brez">
    <w:name w:val="1 brez"/>
    <w:basedOn w:val="Navaden"/>
    <w:qFormat/>
    <w:rsid w:val="007D030D"/>
    <w:pPr>
      <w:widowControl w:val="0"/>
      <w:suppressAutoHyphens/>
      <w:spacing w:before="120"/>
      <w:ind w:firstLine="284"/>
      <w:jc w:val="both"/>
      <w:textAlignment w:val="baseline"/>
    </w:pPr>
    <w:rPr>
      <w:rFonts w:ascii="Arial" w:hAnsi="Arial" w:cs="Arial"/>
      <w:color w:val="000000"/>
      <w:sz w:val="20"/>
      <w:lang w:eastAsia="zh-CN"/>
    </w:rPr>
  </w:style>
  <w:style w:type="paragraph" w:styleId="Navadensplet">
    <w:name w:val="Normal (Web)"/>
    <w:basedOn w:val="Navaden"/>
    <w:uiPriority w:val="99"/>
    <w:unhideWhenUsed/>
    <w:qFormat/>
    <w:rsid w:val="007D030D"/>
    <w:pPr>
      <w:spacing w:beforeAutospacing="1" w:after="119"/>
    </w:pPr>
  </w:style>
  <w:style w:type="paragraph" w:customStyle="1" w:styleId="Slog01navadenObojestranskoPred0pt">
    <w:name w:val="Slog 01 navaden + Obojestransko Pred:  0 pt"/>
    <w:basedOn w:val="01navaden"/>
    <w:qFormat/>
    <w:rsid w:val="007D030D"/>
    <w:pPr>
      <w:widowControl w:val="0"/>
      <w:spacing w:before="0"/>
      <w:jc w:val="both"/>
    </w:pPr>
    <w:rPr>
      <w:rFonts w:eastAsia="Lucida Sans Unicode" w:cs="Times New Roman"/>
      <w:kern w:val="2"/>
      <w:sz w:val="18"/>
      <w:szCs w:val="20"/>
      <w:lang w:eastAsia="ar-SA"/>
    </w:rPr>
  </w:style>
  <w:style w:type="paragraph" w:customStyle="1" w:styleId="zamik">
    <w:name w:val="zamik"/>
    <w:basedOn w:val="08brez"/>
    <w:qFormat/>
    <w:rsid w:val="007D030D"/>
    <w:pPr>
      <w:spacing w:before="142" w:after="142"/>
      <w:ind w:firstLine="227"/>
    </w:pPr>
    <w:rPr>
      <w:rFonts w:eastAsia="Times New Roman"/>
      <w:sz w:val="24"/>
      <w:lang w:bidi="hi-IN"/>
    </w:rPr>
  </w:style>
  <w:style w:type="paragraph" w:customStyle="1" w:styleId="ZnakZnakZnak0">
    <w:name w:val="Znak Znak Znak"/>
    <w:basedOn w:val="Navaden"/>
    <w:rsid w:val="00512474"/>
    <w:rPr>
      <w:rFonts w:ascii="Garamond" w:hAnsi="Garamond"/>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4539">
      <w:bodyDiv w:val="1"/>
      <w:marLeft w:val="0"/>
      <w:marRight w:val="0"/>
      <w:marTop w:val="0"/>
      <w:marBottom w:val="0"/>
      <w:divBdr>
        <w:top w:val="none" w:sz="0" w:space="0" w:color="auto"/>
        <w:left w:val="none" w:sz="0" w:space="0" w:color="auto"/>
        <w:bottom w:val="none" w:sz="0" w:space="0" w:color="auto"/>
        <w:right w:val="none" w:sz="0" w:space="0" w:color="auto"/>
      </w:divBdr>
    </w:div>
    <w:div w:id="606541971">
      <w:bodyDiv w:val="1"/>
      <w:marLeft w:val="0"/>
      <w:marRight w:val="0"/>
      <w:marTop w:val="0"/>
      <w:marBottom w:val="0"/>
      <w:divBdr>
        <w:top w:val="none" w:sz="0" w:space="0" w:color="auto"/>
        <w:left w:val="none" w:sz="0" w:space="0" w:color="auto"/>
        <w:bottom w:val="none" w:sz="0" w:space="0" w:color="auto"/>
        <w:right w:val="none" w:sz="0" w:space="0" w:color="auto"/>
      </w:divBdr>
    </w:div>
    <w:div w:id="1077753239">
      <w:bodyDiv w:val="1"/>
      <w:marLeft w:val="0"/>
      <w:marRight w:val="0"/>
      <w:marTop w:val="0"/>
      <w:marBottom w:val="0"/>
      <w:divBdr>
        <w:top w:val="none" w:sz="0" w:space="0" w:color="auto"/>
        <w:left w:val="none" w:sz="0" w:space="0" w:color="auto"/>
        <w:bottom w:val="none" w:sz="0" w:space="0" w:color="auto"/>
        <w:right w:val="none" w:sz="0" w:space="0" w:color="auto"/>
      </w:divBdr>
    </w:div>
    <w:div w:id="1223714893">
      <w:bodyDiv w:val="1"/>
      <w:marLeft w:val="0"/>
      <w:marRight w:val="0"/>
      <w:marTop w:val="0"/>
      <w:marBottom w:val="0"/>
      <w:divBdr>
        <w:top w:val="none" w:sz="0" w:space="0" w:color="auto"/>
        <w:left w:val="none" w:sz="0" w:space="0" w:color="auto"/>
        <w:bottom w:val="none" w:sz="0" w:space="0" w:color="auto"/>
        <w:right w:val="none" w:sz="0" w:space="0" w:color="auto"/>
      </w:divBdr>
    </w:div>
    <w:div w:id="193478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26" TargetMode="External"/><Relationship Id="rId13" Type="http://schemas.openxmlformats.org/officeDocument/2006/relationships/hyperlink" Target="http://www.uradni-list.si/1/objava.jsp?sop=2012-01-2414" TargetMode="External"/><Relationship Id="rId18" Type="http://schemas.openxmlformats.org/officeDocument/2006/relationships/hyperlink" Target="http://www.uradni-list.si/1/objava.jsp?sop=2011-01-308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uradni-list.si/1/objava.jsp?sop=2017-01-1446" TargetMode="External"/><Relationship Id="rId7" Type="http://schemas.openxmlformats.org/officeDocument/2006/relationships/hyperlink" Target="http://www.uradni-list.si/1/objava.jsp?sop=2007-01-1761" TargetMode="External"/><Relationship Id="rId12" Type="http://schemas.openxmlformats.org/officeDocument/2006/relationships/hyperlink" Target="http://www.uradni-list.si/1/objava.jsp?sop=2012-01-2413" TargetMode="External"/><Relationship Id="rId17" Type="http://schemas.openxmlformats.org/officeDocument/2006/relationships/hyperlink" Target="http://www.uradni-list.si/1/objava.jsp?sop=2017-01-291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15-01-0505" TargetMode="External"/><Relationship Id="rId20" Type="http://schemas.openxmlformats.org/officeDocument/2006/relationships/hyperlink" Target="http://www.uradni-list.si/1/objava.jsp?sop=2016-01-107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1-01-2042" TargetMode="External"/><Relationship Id="rId24" Type="http://schemas.openxmlformats.org/officeDocument/2006/relationships/hyperlink" Target="http://www.uradni-list.si/1/objava.jsp?sop=2017-01-2915" TargetMode="External"/><Relationship Id="rId5" Type="http://schemas.openxmlformats.org/officeDocument/2006/relationships/footnotes" Target="footnotes.xml"/><Relationship Id="rId15" Type="http://schemas.openxmlformats.org/officeDocument/2006/relationships/hyperlink" Target="http://www.uradni-list.si/1/objava.jsp?sop=2014-01-3190" TargetMode="External"/><Relationship Id="rId23" Type="http://schemas.openxmlformats.org/officeDocument/2006/relationships/hyperlink" Target="http://www.uradni-list.si/1/objava.jsp?sop=2007-01-4914" TargetMode="External"/><Relationship Id="rId28" Type="http://schemas.openxmlformats.org/officeDocument/2006/relationships/fontTable" Target="fontTable.xml"/><Relationship Id="rId10" Type="http://schemas.openxmlformats.org/officeDocument/2006/relationships/hyperlink" Target="http://www.uradni-list.si/1/objava.jsp?sop=2010-01-4305" TargetMode="External"/><Relationship Id="rId19" Type="http://schemas.openxmlformats.org/officeDocument/2006/relationships/hyperlink" Target="http://www.uradni-list.si/1/objava.jsp?sop=2012-01-2468" TargetMode="External"/><Relationship Id="rId4" Type="http://schemas.openxmlformats.org/officeDocument/2006/relationships/webSettings" Target="webSettings.xml"/><Relationship Id="rId9" Type="http://schemas.openxmlformats.org/officeDocument/2006/relationships/hyperlink" Target="http://www.uradni-list.si/1/objava.jsp?sop=2009-01-4890" TargetMode="External"/><Relationship Id="rId14" Type="http://schemas.openxmlformats.org/officeDocument/2006/relationships/hyperlink" Target="http://www.uradni-list.si/1/objava.jsp?sop=2012-01-4323" TargetMode="External"/><Relationship Id="rId22" Type="http://schemas.openxmlformats.org/officeDocument/2006/relationships/hyperlink" Target="http://www.uradni-list.si/1/objava.jsp?sop=2017-01-3781"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7888</Words>
  <Characters>44965</Characters>
  <Application>Microsoft Office Word</Application>
  <DocSecurity>0</DocSecurity>
  <Lines>374</Lines>
  <Paragraphs>105</Paragraphs>
  <ScaleCrop>false</ScaleCrop>
  <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Gutnik</dc:creator>
  <cp:keywords/>
  <dc:description/>
  <cp:lastModifiedBy>Beti Čufer</cp:lastModifiedBy>
  <cp:revision>4</cp:revision>
  <dcterms:created xsi:type="dcterms:W3CDTF">2023-09-18T13:09:00Z</dcterms:created>
  <dcterms:modified xsi:type="dcterms:W3CDTF">2023-10-10T08:02:00Z</dcterms:modified>
</cp:coreProperties>
</file>