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3FA9" w14:textId="77777777" w:rsidR="0083657B" w:rsidRPr="001705F3" w:rsidRDefault="0083657B" w:rsidP="0083657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95AE692" w14:textId="77777777" w:rsidR="0083657B" w:rsidRPr="001705F3" w:rsidRDefault="0083657B" w:rsidP="0083657B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1705F3">
        <w:rPr>
          <w:rFonts w:ascii="Arial" w:eastAsia="Times New Roman" w:hAnsi="Arial" w:cs="Arial"/>
          <w:b/>
          <w:lang w:eastAsia="sl-SI"/>
        </w:rPr>
        <w:t>OBČINA RENČE-VOGRSKO</w:t>
      </w:r>
      <w:r w:rsidRPr="001705F3">
        <w:rPr>
          <w:rFonts w:ascii="Arial" w:eastAsia="Times New Roman" w:hAnsi="Arial" w:cs="Arial"/>
          <w:b/>
          <w:lang w:eastAsia="sl-SI"/>
        </w:rPr>
        <w:tab/>
      </w:r>
      <w:r w:rsidRPr="001705F3">
        <w:rPr>
          <w:rFonts w:ascii="Arial" w:eastAsia="Times New Roman" w:hAnsi="Arial" w:cs="Arial"/>
          <w:b/>
          <w:lang w:eastAsia="sl-SI"/>
        </w:rPr>
        <w:tab/>
      </w:r>
      <w:r w:rsidRPr="001705F3">
        <w:rPr>
          <w:rFonts w:ascii="Arial" w:eastAsia="Times New Roman" w:hAnsi="Arial" w:cs="Arial"/>
          <w:b/>
          <w:lang w:eastAsia="sl-SI"/>
        </w:rPr>
        <w:tab/>
      </w:r>
      <w:r w:rsidRPr="001705F3">
        <w:rPr>
          <w:rFonts w:ascii="Arial" w:eastAsia="Times New Roman" w:hAnsi="Arial" w:cs="Arial"/>
          <w:b/>
          <w:lang w:eastAsia="sl-SI"/>
        </w:rPr>
        <w:tab/>
      </w:r>
      <w:r w:rsidRPr="001705F3">
        <w:rPr>
          <w:rFonts w:ascii="Arial" w:eastAsia="Times New Roman" w:hAnsi="Arial" w:cs="Arial"/>
          <w:b/>
          <w:lang w:eastAsia="sl-SI"/>
        </w:rPr>
        <w:tab/>
        <w:t xml:space="preserve"> SKRAJŠANI POSTOPEK        OBČINSKI SVET</w:t>
      </w:r>
      <w:r w:rsidRPr="001705F3">
        <w:rPr>
          <w:rFonts w:ascii="Arial" w:eastAsia="Times New Roman" w:hAnsi="Arial" w:cs="Arial"/>
          <w:b/>
          <w:lang w:eastAsia="sl-SI"/>
        </w:rPr>
        <w:tab/>
      </w:r>
      <w:r w:rsidRPr="001705F3">
        <w:rPr>
          <w:rFonts w:ascii="Arial" w:eastAsia="Times New Roman" w:hAnsi="Arial" w:cs="Arial"/>
          <w:b/>
          <w:lang w:eastAsia="sl-SI"/>
        </w:rPr>
        <w:tab/>
      </w:r>
      <w:r w:rsidRPr="001705F3">
        <w:rPr>
          <w:rFonts w:ascii="Arial" w:eastAsia="Times New Roman" w:hAnsi="Arial" w:cs="Arial"/>
          <w:b/>
          <w:lang w:eastAsia="sl-SI"/>
        </w:rPr>
        <w:tab/>
      </w:r>
      <w:r w:rsidRPr="001705F3">
        <w:rPr>
          <w:rFonts w:ascii="Arial" w:eastAsia="Times New Roman" w:hAnsi="Arial" w:cs="Arial"/>
          <w:b/>
          <w:lang w:eastAsia="sl-SI"/>
        </w:rPr>
        <w:tab/>
      </w:r>
      <w:r w:rsidRPr="001705F3">
        <w:rPr>
          <w:rFonts w:ascii="Arial" w:eastAsia="Times New Roman" w:hAnsi="Arial" w:cs="Arial"/>
          <w:b/>
          <w:lang w:eastAsia="sl-SI"/>
        </w:rPr>
        <w:tab/>
      </w:r>
      <w:r w:rsidRPr="001705F3">
        <w:rPr>
          <w:rFonts w:ascii="Arial" w:eastAsia="Times New Roman" w:hAnsi="Arial" w:cs="Arial"/>
          <w:b/>
          <w:lang w:eastAsia="sl-SI"/>
        </w:rPr>
        <w:tab/>
      </w:r>
      <w:r w:rsidRPr="001705F3">
        <w:rPr>
          <w:rFonts w:ascii="Arial" w:eastAsia="Times New Roman" w:hAnsi="Arial" w:cs="Arial"/>
          <w:b/>
          <w:color w:val="00CCFF"/>
          <w:lang w:eastAsia="sl-SI"/>
        </w:rPr>
        <w:t xml:space="preserve">                                </w:t>
      </w:r>
    </w:p>
    <w:p w14:paraId="5F4C675F" w14:textId="77777777" w:rsidR="0083657B" w:rsidRPr="001705F3" w:rsidRDefault="0083657B" w:rsidP="0083657B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lang w:eastAsia="sl-SI"/>
        </w:rPr>
      </w:pPr>
    </w:p>
    <w:p w14:paraId="11269CC7" w14:textId="77777777" w:rsidR="0083657B" w:rsidRPr="001705F3" w:rsidRDefault="0083657B" w:rsidP="0083657B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lang w:eastAsia="sl-SI"/>
        </w:rPr>
      </w:pPr>
    </w:p>
    <w:p w14:paraId="11593C09" w14:textId="77777777" w:rsidR="0083657B" w:rsidRPr="001705F3" w:rsidRDefault="0083657B" w:rsidP="0083657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1705F3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1705F3">
        <w:rPr>
          <w:rFonts w:ascii="Arial" w:eastAsia="Times New Roman" w:hAnsi="Arial" w:cs="Arial"/>
          <w:lang w:eastAsia="sl-SI"/>
        </w:rPr>
        <w:t xml:space="preserve">  </w:t>
      </w:r>
    </w:p>
    <w:p w14:paraId="2760F286" w14:textId="77777777" w:rsidR="0083657B" w:rsidRPr="001705F3" w:rsidRDefault="0083657B" w:rsidP="0083657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1705F3">
        <w:rPr>
          <w:rFonts w:ascii="Arial" w:eastAsia="Times New Roman" w:hAnsi="Arial" w:cs="Arial"/>
          <w:b/>
          <w:color w:val="00CCFF"/>
          <w:lang w:eastAsia="sl-SI"/>
        </w:rPr>
        <w:t xml:space="preserve">                        </w:t>
      </w:r>
    </w:p>
    <w:p w14:paraId="4D44BC92" w14:textId="77777777" w:rsidR="0083657B" w:rsidRPr="001705F3" w:rsidRDefault="0083657B" w:rsidP="0083657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1705F3">
        <w:rPr>
          <w:rFonts w:ascii="Arial" w:eastAsia="Times New Roman" w:hAnsi="Arial" w:cs="Arial"/>
          <w:b/>
          <w:lang w:eastAsia="sl-SI"/>
        </w:rPr>
        <w:t xml:space="preserve">ODLOK O SPREMEMBAH IN DOPOLNITVAH ODLOKA O USTANOVITVI </w:t>
      </w:r>
      <w:bookmarkStart w:id="0" w:name="_Hlk515543317"/>
      <w:r w:rsidRPr="001705F3">
        <w:rPr>
          <w:rFonts w:ascii="Arial" w:eastAsia="Times New Roman" w:hAnsi="Arial" w:cs="Arial"/>
          <w:b/>
          <w:lang w:eastAsia="sl-SI"/>
        </w:rPr>
        <w:t xml:space="preserve">JAVNEGA ZAVODA OSNOVNA ŠOLA KOZARA NOVA GORICA </w:t>
      </w:r>
      <w:bookmarkEnd w:id="0"/>
    </w:p>
    <w:p w14:paraId="6103083A" w14:textId="77777777" w:rsidR="0083657B" w:rsidRPr="001705F3" w:rsidRDefault="0083657B" w:rsidP="0083657B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4C5F7515" w14:textId="77777777" w:rsidR="0083657B" w:rsidRPr="001705F3" w:rsidRDefault="0083657B" w:rsidP="0083657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1705F3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1705F3">
        <w:rPr>
          <w:rFonts w:ascii="Arial" w:eastAsia="Times New Roman" w:hAnsi="Arial" w:cs="Arial"/>
          <w:lang w:eastAsia="sl-SI"/>
        </w:rPr>
        <w:t xml:space="preserve">  </w:t>
      </w:r>
    </w:p>
    <w:p w14:paraId="051B8292" w14:textId="77777777" w:rsidR="0083657B" w:rsidRPr="001705F3" w:rsidRDefault="0083657B" w:rsidP="0083657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6242191" w14:textId="013A6DA2" w:rsidR="0083657B" w:rsidRDefault="0083657B" w:rsidP="0083657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3657B">
        <w:rPr>
          <w:rFonts w:ascii="Arial" w:eastAsia="Times New Roman" w:hAnsi="Arial" w:cs="Arial"/>
          <w:lang w:eastAsia="sl-SI"/>
        </w:rPr>
        <w:t xml:space="preserve">3. člen Zakona o zavodih (Uradni list RS - stari, št. 12/91, Uradni list RS/I, št. 17/91 - ZUDE, Uradni list RS, št. 55/92 - ZVDK, 13/93, 66/93, 45/94 - odl. US, 8/96, 31/00 - ZP-L, 36/00 - ZPDZC, 127/06 </w:t>
      </w:r>
      <w:r>
        <w:rPr>
          <w:rFonts w:ascii="Arial" w:eastAsia="Times New Roman" w:hAnsi="Arial" w:cs="Arial"/>
          <w:lang w:eastAsia="sl-SI"/>
        </w:rPr>
        <w:t>–</w:t>
      </w:r>
      <w:r w:rsidRPr="0083657B">
        <w:rPr>
          <w:rFonts w:ascii="Arial" w:eastAsia="Times New Roman" w:hAnsi="Arial" w:cs="Arial"/>
          <w:lang w:eastAsia="sl-SI"/>
        </w:rPr>
        <w:t xml:space="preserve"> ZJZP</w:t>
      </w:r>
      <w:r w:rsidR="00A003A7">
        <w:rPr>
          <w:rFonts w:ascii="Arial" w:eastAsia="Times New Roman" w:hAnsi="Arial" w:cs="Arial"/>
          <w:lang w:eastAsia="sl-SI"/>
        </w:rPr>
        <w:t>)</w:t>
      </w:r>
      <w:r>
        <w:rPr>
          <w:rFonts w:ascii="Arial" w:eastAsia="Times New Roman" w:hAnsi="Arial" w:cs="Arial"/>
          <w:lang w:eastAsia="sl-SI"/>
        </w:rPr>
        <w:t>,</w:t>
      </w:r>
      <w:r w:rsidRPr="0083657B">
        <w:rPr>
          <w:rFonts w:ascii="Arial" w:eastAsia="Times New Roman" w:hAnsi="Arial" w:cs="Arial"/>
          <w:lang w:eastAsia="sl-SI"/>
        </w:rPr>
        <w:t xml:space="preserve"> </w:t>
      </w:r>
    </w:p>
    <w:p w14:paraId="6C3BB269" w14:textId="58A64F2E" w:rsidR="0083657B" w:rsidRDefault="0083657B" w:rsidP="0083657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3657B">
        <w:rPr>
          <w:rFonts w:ascii="Arial" w:eastAsia="Times New Roman" w:hAnsi="Arial" w:cs="Arial"/>
          <w:lang w:eastAsia="sl-SI"/>
        </w:rPr>
        <w:t xml:space="preserve">41. člen Zakona o organizaciji in financiranju vzgoje in izobraževanja (Uradni list RS, št. 16/07 - uradno prečiščeno besedilo, 118/06 - ZUOPP-A, 36/08, 58/09, 64/09 - </w:t>
      </w:r>
      <w:proofErr w:type="spellStart"/>
      <w:r w:rsidRPr="0083657B">
        <w:rPr>
          <w:rFonts w:ascii="Arial" w:eastAsia="Times New Roman" w:hAnsi="Arial" w:cs="Arial"/>
          <w:lang w:eastAsia="sl-SI"/>
        </w:rPr>
        <w:t>popr</w:t>
      </w:r>
      <w:proofErr w:type="spellEnd"/>
      <w:r w:rsidRPr="0083657B">
        <w:rPr>
          <w:rFonts w:ascii="Arial" w:eastAsia="Times New Roman" w:hAnsi="Arial" w:cs="Arial"/>
          <w:lang w:eastAsia="sl-SI"/>
        </w:rPr>
        <w:t xml:space="preserve">., 65/09 - </w:t>
      </w:r>
      <w:proofErr w:type="spellStart"/>
      <w:r w:rsidRPr="0083657B">
        <w:rPr>
          <w:rFonts w:ascii="Arial" w:eastAsia="Times New Roman" w:hAnsi="Arial" w:cs="Arial"/>
          <w:lang w:eastAsia="sl-SI"/>
        </w:rPr>
        <w:t>popr</w:t>
      </w:r>
      <w:proofErr w:type="spellEnd"/>
      <w:r w:rsidRPr="0083657B">
        <w:rPr>
          <w:rFonts w:ascii="Arial" w:eastAsia="Times New Roman" w:hAnsi="Arial" w:cs="Arial"/>
          <w:lang w:eastAsia="sl-SI"/>
        </w:rPr>
        <w:t xml:space="preserve">., 20/11, 40/12 - ZUJF, 57/12 - ZPCP-2D, 2/15 - odl. US, 47/15, 46/16, 49/16 - </w:t>
      </w:r>
      <w:proofErr w:type="spellStart"/>
      <w:r w:rsidRPr="0083657B">
        <w:rPr>
          <w:rFonts w:ascii="Arial" w:eastAsia="Times New Roman" w:hAnsi="Arial" w:cs="Arial"/>
          <w:lang w:eastAsia="sl-SI"/>
        </w:rPr>
        <w:t>popr</w:t>
      </w:r>
      <w:proofErr w:type="spellEnd"/>
      <w:r w:rsidRPr="0083657B">
        <w:rPr>
          <w:rFonts w:ascii="Arial" w:eastAsia="Times New Roman" w:hAnsi="Arial" w:cs="Arial"/>
          <w:lang w:eastAsia="sl-SI"/>
        </w:rPr>
        <w:t xml:space="preserve">., 25/17 – </w:t>
      </w:r>
      <w:proofErr w:type="spellStart"/>
      <w:r w:rsidRPr="0083657B">
        <w:rPr>
          <w:rFonts w:ascii="Arial" w:eastAsia="Times New Roman" w:hAnsi="Arial" w:cs="Arial"/>
          <w:lang w:eastAsia="sl-SI"/>
        </w:rPr>
        <w:t>Zvaj</w:t>
      </w:r>
      <w:proofErr w:type="spellEnd"/>
      <w:r w:rsidRPr="0083657B">
        <w:rPr>
          <w:rFonts w:ascii="Arial" w:eastAsia="Times New Roman" w:hAnsi="Arial" w:cs="Arial"/>
          <w:lang w:eastAsia="sl-SI"/>
        </w:rPr>
        <w:t xml:space="preserve">, 172/21, 207/21, 105/22 – ZZNŠPP, 141/22, 158/22 – ZDoh-2AA in 71/23) </w:t>
      </w:r>
    </w:p>
    <w:p w14:paraId="21100700" w14:textId="77777777" w:rsidR="0083657B" w:rsidRPr="001705F3" w:rsidRDefault="0083657B" w:rsidP="0083657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18. člen Statuta Občine Renče-Vogrsko (Uradni list RS, št. 22/12 – uradno prečiščeno besedilo, 88/15 in 14/18).</w:t>
      </w:r>
    </w:p>
    <w:p w14:paraId="7EE9557A" w14:textId="77777777" w:rsidR="0083657B" w:rsidRPr="001705F3" w:rsidRDefault="0083657B" w:rsidP="0083657B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5881184A" w14:textId="77777777" w:rsidR="0083657B" w:rsidRPr="001705F3" w:rsidRDefault="0083657B" w:rsidP="0083657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1705F3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1705F3">
        <w:rPr>
          <w:rFonts w:ascii="Arial" w:eastAsia="Times New Roman" w:hAnsi="Arial" w:cs="Arial"/>
          <w:lang w:eastAsia="sl-SI"/>
        </w:rPr>
        <w:t xml:space="preserve">  </w:t>
      </w:r>
    </w:p>
    <w:p w14:paraId="6B8DA92B" w14:textId="77777777" w:rsidR="0083657B" w:rsidRPr="001705F3" w:rsidRDefault="0083657B" w:rsidP="008365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49FD21B" w14:textId="77777777" w:rsidR="0083657B" w:rsidRPr="001705F3" w:rsidRDefault="0083657B" w:rsidP="0083657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Župan</w:t>
      </w:r>
    </w:p>
    <w:p w14:paraId="724C1678" w14:textId="77777777" w:rsidR="0083657B" w:rsidRPr="001705F3" w:rsidRDefault="0083657B" w:rsidP="008365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C06F06D" w14:textId="77777777" w:rsidR="0083657B" w:rsidRPr="001705F3" w:rsidRDefault="0083657B" w:rsidP="0083657B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61428918" w14:textId="77777777" w:rsidR="0083657B" w:rsidRPr="001705F3" w:rsidRDefault="0083657B" w:rsidP="0083657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1705F3">
        <w:rPr>
          <w:rFonts w:ascii="Arial" w:eastAsia="Times New Roman" w:hAnsi="Arial" w:cs="Arial"/>
          <w:lang w:eastAsia="sl-SI"/>
        </w:rPr>
        <w:t xml:space="preserve"> </w:t>
      </w:r>
    </w:p>
    <w:p w14:paraId="50925587" w14:textId="77777777" w:rsidR="0083657B" w:rsidRPr="001705F3" w:rsidRDefault="0083657B" w:rsidP="008365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8E806E5" w14:textId="77777777" w:rsidR="0083657B" w:rsidRPr="001705F3" w:rsidRDefault="0083657B" w:rsidP="0083657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Župan, občinska uprava </w:t>
      </w:r>
    </w:p>
    <w:p w14:paraId="185D336B" w14:textId="77777777" w:rsidR="0083657B" w:rsidRPr="001705F3" w:rsidRDefault="0083657B" w:rsidP="0083657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A8A5A80" w14:textId="77777777" w:rsidR="0083657B" w:rsidRPr="001705F3" w:rsidRDefault="0083657B" w:rsidP="0083657B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38BEB70B" w14:textId="77777777" w:rsidR="0083657B" w:rsidRPr="001705F3" w:rsidRDefault="0083657B" w:rsidP="0083657B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1705F3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14:paraId="0780F2F9" w14:textId="77777777" w:rsidR="0083657B" w:rsidRPr="001705F3" w:rsidRDefault="0083657B" w:rsidP="0083657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44E5CE7" w14:textId="77777777" w:rsidR="00CB4865" w:rsidRDefault="0083657B" w:rsidP="0083657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1" w:name="_Hlk524947216"/>
      <w:r w:rsidRPr="001705F3">
        <w:rPr>
          <w:rFonts w:ascii="Arial" w:eastAsia="Times New Roman" w:hAnsi="Arial" w:cs="Arial"/>
          <w:lang w:eastAsia="sl-SI"/>
        </w:rPr>
        <w:t xml:space="preserve">Mestna občina Nova Gorica </w:t>
      </w:r>
      <w:bookmarkEnd w:id="1"/>
      <w:r w:rsidRPr="001705F3">
        <w:rPr>
          <w:rFonts w:ascii="Arial" w:eastAsia="Times New Roman" w:hAnsi="Arial" w:cs="Arial"/>
          <w:lang w:eastAsia="sl-SI"/>
        </w:rPr>
        <w:t xml:space="preserve">(v nadaljevanju: MONG) je kot sedežna občina soustanoviteljica dne </w:t>
      </w:r>
      <w:r>
        <w:rPr>
          <w:rFonts w:ascii="Arial" w:eastAsia="Times New Roman" w:hAnsi="Arial" w:cs="Arial"/>
          <w:lang w:eastAsia="sl-SI"/>
        </w:rPr>
        <w:t>11. 10</w:t>
      </w:r>
      <w:r w:rsidRPr="001705F3">
        <w:rPr>
          <w:rFonts w:ascii="Arial" w:eastAsia="Times New Roman" w:hAnsi="Arial" w:cs="Arial"/>
          <w:lang w:eastAsia="sl-SI"/>
        </w:rPr>
        <w:t>. 20</w:t>
      </w:r>
      <w:r>
        <w:rPr>
          <w:rFonts w:ascii="Arial" w:eastAsia="Times New Roman" w:hAnsi="Arial" w:cs="Arial"/>
          <w:lang w:eastAsia="sl-SI"/>
        </w:rPr>
        <w:t>23</w:t>
      </w:r>
      <w:r w:rsidRPr="001705F3">
        <w:rPr>
          <w:rFonts w:ascii="Arial" w:eastAsia="Times New Roman" w:hAnsi="Arial" w:cs="Arial"/>
          <w:lang w:eastAsia="sl-SI"/>
        </w:rPr>
        <w:t xml:space="preserve"> ostalim občinam soustanoviteljicam </w:t>
      </w:r>
      <w:r w:rsidR="005F0BA3" w:rsidRPr="001705F3">
        <w:rPr>
          <w:rFonts w:ascii="Arial" w:eastAsia="Times New Roman" w:hAnsi="Arial" w:cs="Arial"/>
          <w:lang w:eastAsia="sl-SI"/>
        </w:rPr>
        <w:t xml:space="preserve">dostavila </w:t>
      </w:r>
      <w:r>
        <w:rPr>
          <w:rFonts w:ascii="Arial" w:eastAsia="Times New Roman" w:hAnsi="Arial" w:cs="Arial"/>
          <w:lang w:eastAsia="sl-SI"/>
        </w:rPr>
        <w:t>v sprejem končno besedilo</w:t>
      </w:r>
      <w:r w:rsidRPr="001705F3">
        <w:rPr>
          <w:rFonts w:ascii="Arial" w:eastAsia="Times New Roman" w:hAnsi="Arial" w:cs="Arial"/>
          <w:lang w:eastAsia="sl-SI"/>
        </w:rPr>
        <w:t xml:space="preserve"> </w:t>
      </w:r>
      <w:r w:rsidR="00723AA0">
        <w:rPr>
          <w:rFonts w:ascii="Arial" w:eastAsia="Times New Roman" w:hAnsi="Arial" w:cs="Arial"/>
          <w:lang w:eastAsia="sl-SI"/>
        </w:rPr>
        <w:t xml:space="preserve">predloga </w:t>
      </w:r>
      <w:r w:rsidRPr="001705F3">
        <w:rPr>
          <w:rFonts w:ascii="Arial" w:eastAsia="Times New Roman" w:hAnsi="Arial" w:cs="Arial"/>
          <w:lang w:eastAsia="sl-SI"/>
        </w:rPr>
        <w:t>Odloka o spremembah in dopolnitvah Odloka o ustanovitvi javnega zavoda Osnovna šola Kozara Nova Gorica</w:t>
      </w:r>
      <w:r w:rsidR="00723AA0">
        <w:rPr>
          <w:rFonts w:ascii="Arial" w:eastAsia="Times New Roman" w:hAnsi="Arial" w:cs="Arial"/>
          <w:lang w:eastAsia="sl-SI"/>
        </w:rPr>
        <w:t xml:space="preserve"> (v nadaljevanju: </w:t>
      </w:r>
      <w:r w:rsidR="005F0BA3">
        <w:rPr>
          <w:rFonts w:ascii="Arial" w:eastAsia="Times New Roman" w:hAnsi="Arial" w:cs="Arial"/>
          <w:lang w:eastAsia="sl-SI"/>
        </w:rPr>
        <w:t>O</w:t>
      </w:r>
      <w:r w:rsidR="00723AA0">
        <w:rPr>
          <w:rFonts w:ascii="Arial" w:eastAsia="Times New Roman" w:hAnsi="Arial" w:cs="Arial"/>
          <w:lang w:eastAsia="sl-SI"/>
        </w:rPr>
        <w:t xml:space="preserve">dlok). </w:t>
      </w:r>
    </w:p>
    <w:p w14:paraId="28F84590" w14:textId="77777777" w:rsidR="00CB4865" w:rsidRDefault="00CB4865" w:rsidP="0083657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F0AC369" w14:textId="22C2DB21" w:rsidR="00CB4865" w:rsidRDefault="00CB4865" w:rsidP="0083657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Odlok morajo v enakem besedilu obravnavati in sprejemati občinski sveti vseh občin soustanoviteljic.</w:t>
      </w:r>
    </w:p>
    <w:p w14:paraId="287E4464" w14:textId="77777777" w:rsidR="00CB4865" w:rsidRDefault="00CB4865" w:rsidP="0083657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C7EDE09" w14:textId="77777777" w:rsidR="0083657B" w:rsidRPr="001705F3" w:rsidRDefault="0083657B" w:rsidP="0083657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A18D43E" w14:textId="77777777" w:rsidR="0083657B" w:rsidRPr="001705F3" w:rsidRDefault="0083657B" w:rsidP="0083657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1705F3">
        <w:rPr>
          <w:rFonts w:ascii="Arial" w:eastAsia="Times New Roman" w:hAnsi="Arial" w:cs="Arial"/>
          <w:i/>
          <w:u w:val="single"/>
          <w:lang w:eastAsia="sl-SI"/>
        </w:rPr>
        <w:t>RAZLOGI ZA SPREJETJE SKLEPA:</w:t>
      </w:r>
    </w:p>
    <w:p w14:paraId="45930140" w14:textId="77777777" w:rsidR="0083657B" w:rsidRPr="001705F3" w:rsidRDefault="0083657B" w:rsidP="0083657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153E51F" w14:textId="77777777" w:rsidR="00CB4865" w:rsidRDefault="00CB4865" w:rsidP="00CB486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 predlogu odloka so predlagane naslednje spremembe in dopolnitve:</w:t>
      </w:r>
    </w:p>
    <w:p w14:paraId="489BB8C5" w14:textId="77777777" w:rsidR="00345A95" w:rsidRDefault="00345A95" w:rsidP="00CB486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A89828B" w14:textId="77777777" w:rsidR="00CB4865" w:rsidRDefault="00CB4865" w:rsidP="00CB4865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Za podajo soglasij k:</w:t>
      </w:r>
    </w:p>
    <w:p w14:paraId="6861F5BF" w14:textId="77777777" w:rsidR="00CB4865" w:rsidRDefault="00CB4865" w:rsidP="00CB4865">
      <w:pPr>
        <w:pStyle w:val="Odstavekseznama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sl-SI"/>
        </w:rPr>
        <w:t xml:space="preserve">- </w:t>
      </w:r>
      <w:r w:rsidRPr="002A7C11">
        <w:rPr>
          <w:rFonts w:ascii="Arial" w:hAnsi="Arial" w:cs="Arial"/>
        </w:rPr>
        <w:t>vrst</w:t>
      </w:r>
      <w:r>
        <w:rPr>
          <w:rFonts w:ascii="Arial" w:hAnsi="Arial" w:cs="Arial"/>
        </w:rPr>
        <w:t>i</w:t>
      </w:r>
      <w:r w:rsidRPr="002A7C11">
        <w:rPr>
          <w:rFonts w:ascii="Arial" w:hAnsi="Arial" w:cs="Arial"/>
        </w:rPr>
        <w:t xml:space="preserve"> in števil</w:t>
      </w:r>
      <w:r>
        <w:rPr>
          <w:rFonts w:ascii="Arial" w:hAnsi="Arial" w:cs="Arial"/>
        </w:rPr>
        <w:t>u</w:t>
      </w:r>
      <w:r w:rsidRPr="002A7C11">
        <w:rPr>
          <w:rFonts w:ascii="Arial" w:hAnsi="Arial" w:cs="Arial"/>
        </w:rPr>
        <w:t xml:space="preserve"> oddelkov ter števil</w:t>
      </w:r>
      <w:r>
        <w:rPr>
          <w:rFonts w:ascii="Arial" w:hAnsi="Arial" w:cs="Arial"/>
        </w:rPr>
        <w:t>u</w:t>
      </w:r>
      <w:r w:rsidRPr="002A7C11">
        <w:rPr>
          <w:rFonts w:ascii="Arial" w:hAnsi="Arial" w:cs="Arial"/>
        </w:rPr>
        <w:t xml:space="preserve"> otrok v oddelku</w:t>
      </w:r>
      <w:r>
        <w:rPr>
          <w:rFonts w:ascii="Arial" w:hAnsi="Arial" w:cs="Arial"/>
        </w:rPr>
        <w:t xml:space="preserve"> na podlagi </w:t>
      </w:r>
      <w:r w:rsidRPr="002A7C11">
        <w:rPr>
          <w:rFonts w:ascii="Arial" w:hAnsi="Arial" w:cs="Arial"/>
        </w:rPr>
        <w:t xml:space="preserve">24. člen Pravilnika o </w:t>
      </w:r>
      <w:r>
        <w:rPr>
          <w:rFonts w:ascii="Arial" w:hAnsi="Arial" w:cs="Arial"/>
        </w:rPr>
        <w:t xml:space="preserve">   </w:t>
      </w:r>
    </w:p>
    <w:p w14:paraId="111D85C5" w14:textId="77777777" w:rsidR="00CB4865" w:rsidRDefault="00CB4865" w:rsidP="00CB4865">
      <w:pPr>
        <w:pStyle w:val="Odstavekseznam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A7C11">
        <w:rPr>
          <w:rFonts w:ascii="Arial" w:hAnsi="Arial" w:cs="Arial"/>
        </w:rPr>
        <w:t>normativih za opravljanje dejavnosti predšolske vzgoje</w:t>
      </w:r>
      <w:r>
        <w:rPr>
          <w:rFonts w:ascii="Arial" w:hAnsi="Arial" w:cs="Arial"/>
        </w:rPr>
        <w:t>,</w:t>
      </w:r>
    </w:p>
    <w:p w14:paraId="34A180D4" w14:textId="77777777" w:rsidR="00CB4865" w:rsidRDefault="00CB4865" w:rsidP="00CB4865">
      <w:pPr>
        <w:pStyle w:val="Odstavekseznam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sistemizaciji delovnih mest na podlagi </w:t>
      </w:r>
      <w:r w:rsidRPr="00C74A2D">
        <w:rPr>
          <w:rFonts w:ascii="Arial" w:hAnsi="Arial" w:cs="Arial"/>
        </w:rPr>
        <w:t>108. člen</w:t>
      </w:r>
      <w:r>
        <w:rPr>
          <w:rFonts w:ascii="Arial" w:hAnsi="Arial" w:cs="Arial"/>
        </w:rPr>
        <w:t>a</w:t>
      </w:r>
      <w:r w:rsidRPr="00C74A2D">
        <w:rPr>
          <w:rFonts w:ascii="Arial" w:hAnsi="Arial" w:cs="Arial"/>
        </w:rPr>
        <w:t xml:space="preserve"> </w:t>
      </w:r>
      <w:r w:rsidRPr="00225957">
        <w:rPr>
          <w:rFonts w:ascii="Arial" w:hAnsi="Arial" w:cs="Arial"/>
        </w:rPr>
        <w:t xml:space="preserve">Zakona o organizaciji in financiranju </w:t>
      </w:r>
    </w:p>
    <w:p w14:paraId="32D80993" w14:textId="77777777" w:rsidR="00CB4865" w:rsidRDefault="00CB4865" w:rsidP="00CB4865">
      <w:pPr>
        <w:pStyle w:val="Odstavekseznam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25957">
        <w:rPr>
          <w:rFonts w:ascii="Arial" w:hAnsi="Arial" w:cs="Arial"/>
        </w:rPr>
        <w:t>vzgoje in izobraževanja</w:t>
      </w:r>
      <w:r>
        <w:rPr>
          <w:rFonts w:ascii="Arial" w:hAnsi="Arial" w:cs="Arial"/>
        </w:rPr>
        <w:t xml:space="preserve"> (v nadaljevanju: ZOFVI) in </w:t>
      </w:r>
    </w:p>
    <w:p w14:paraId="24F42DF6" w14:textId="77777777" w:rsidR="00CB4865" w:rsidRDefault="00CB4865" w:rsidP="00CB4865">
      <w:pPr>
        <w:pStyle w:val="Odstavekseznam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objavi prostega delovnega mest za strokovne delavce na podlagi 109. člena ZOFVI</w:t>
      </w:r>
    </w:p>
    <w:p w14:paraId="4693FCE0" w14:textId="77777777" w:rsidR="00CB4865" w:rsidRDefault="00CB4865" w:rsidP="00CB4865">
      <w:pPr>
        <w:pStyle w:val="Odstavekseznama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lastRenderedPageBreak/>
        <w:t xml:space="preserve">se pooblasti župane občin soustanoviteljic Osnovne </w:t>
      </w:r>
      <w:r w:rsidRPr="001705F3">
        <w:rPr>
          <w:rFonts w:ascii="Arial" w:eastAsia="Times New Roman" w:hAnsi="Arial" w:cs="Arial"/>
          <w:lang w:eastAsia="sl-SI"/>
        </w:rPr>
        <w:t>šola Kozara Nova Gorica</w:t>
      </w:r>
      <w:r>
        <w:rPr>
          <w:rFonts w:ascii="Arial" w:eastAsia="Times New Roman" w:hAnsi="Arial" w:cs="Arial"/>
          <w:lang w:eastAsia="sl-SI"/>
        </w:rPr>
        <w:t xml:space="preserve"> (v nadaljevanju: zavod). Sedaj namreč o podaji teh soglasij odločajo občinski sveti, zato so postopki podaj soglasij precej dolgotrajni.</w:t>
      </w:r>
    </w:p>
    <w:p w14:paraId="348A3948" w14:textId="77777777" w:rsidR="00A63D6B" w:rsidRDefault="00A63D6B" w:rsidP="00CB4865">
      <w:pPr>
        <w:pStyle w:val="Odstavekseznama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658F44B" w14:textId="77777777" w:rsidR="00CB4865" w:rsidRDefault="00CB4865" w:rsidP="00CB4865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Za delovanje oddelka prilagojenega programa za predšolske otroke se na podlagi izkazanih potreb določi dodatno lokacijo in sicer v enoti Vrtca Nova Gorica </w:t>
      </w:r>
      <w:proofErr w:type="spellStart"/>
      <w:r>
        <w:rPr>
          <w:rFonts w:ascii="Arial" w:eastAsia="Times New Roman" w:hAnsi="Arial" w:cs="Arial"/>
          <w:lang w:eastAsia="sl-SI"/>
        </w:rPr>
        <w:t>Najdihojca</w:t>
      </w:r>
      <w:proofErr w:type="spellEnd"/>
      <w:r>
        <w:rPr>
          <w:rFonts w:ascii="Arial" w:eastAsia="Times New Roman" w:hAnsi="Arial" w:cs="Arial"/>
          <w:lang w:eastAsia="sl-SI"/>
        </w:rPr>
        <w:t xml:space="preserve"> v Novi Gorici, v kateri so na voljo proste kapacitete.</w:t>
      </w:r>
    </w:p>
    <w:p w14:paraId="44ABCD71" w14:textId="77777777" w:rsidR="00A63D6B" w:rsidRDefault="00A63D6B" w:rsidP="00A63D6B">
      <w:pPr>
        <w:pStyle w:val="Odstavekseznama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DA0AFB3" w14:textId="77777777" w:rsidR="00CB4865" w:rsidRPr="00A63D6B" w:rsidRDefault="00CB4865" w:rsidP="00CB4865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Uskladitve Odloka z </w:t>
      </w:r>
      <w:r w:rsidRPr="00D87A14">
        <w:rPr>
          <w:rFonts w:ascii="Arial" w:hAnsi="Arial" w:cs="Arial"/>
        </w:rPr>
        <w:t>Zakon</w:t>
      </w:r>
      <w:r>
        <w:rPr>
          <w:rFonts w:ascii="Arial" w:hAnsi="Arial" w:cs="Arial"/>
        </w:rPr>
        <w:t>om</w:t>
      </w:r>
      <w:r w:rsidRPr="00D87A14">
        <w:rPr>
          <w:rFonts w:ascii="Arial" w:hAnsi="Arial" w:cs="Arial"/>
        </w:rPr>
        <w:t xml:space="preserve"> o organizaciji in financiranju vzgoje in izobraževanja (ZOFVI-N) (Uradni list RS, št. 207/21),</w:t>
      </w:r>
      <w:r>
        <w:rPr>
          <w:rFonts w:ascii="Arial" w:hAnsi="Arial" w:cs="Arial"/>
        </w:rPr>
        <w:t xml:space="preserve"> na podlagi katerega se ponovno spreminja sestava Sveta zavoda in določa enajst člansko sestavo Sveta zavoda.</w:t>
      </w:r>
    </w:p>
    <w:p w14:paraId="17ADD9D1" w14:textId="77777777" w:rsidR="00A63D6B" w:rsidRPr="00A63D6B" w:rsidRDefault="00A63D6B" w:rsidP="00A63D6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8812052" w14:textId="7AC3389E" w:rsidR="00CB4865" w:rsidRPr="005F0BA3" w:rsidRDefault="00CB4865" w:rsidP="00CB4865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hAnsi="Arial" w:cs="Arial"/>
        </w:rPr>
        <w:t>Uskladite</w:t>
      </w:r>
      <w:r w:rsidR="00A63D6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nalog Sveta zavoda z določili ZOFVI.</w:t>
      </w:r>
    </w:p>
    <w:p w14:paraId="2DFAFBF8" w14:textId="77777777" w:rsidR="0083657B" w:rsidRPr="001705F3" w:rsidRDefault="0083657B" w:rsidP="0083657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0A12393" w14:textId="77777777" w:rsidR="0083657B" w:rsidRPr="001705F3" w:rsidRDefault="0083657B" w:rsidP="0083657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0DE8703" w14:textId="77777777" w:rsidR="0083657B" w:rsidRPr="001705F3" w:rsidRDefault="0083657B" w:rsidP="0083657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1705F3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14:paraId="43EE31F1" w14:textId="77777777" w:rsidR="0083657B" w:rsidRPr="001705F3" w:rsidRDefault="0083657B" w:rsidP="0083657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464797E" w14:textId="2A42FB00" w:rsidR="00CB4865" w:rsidRDefault="00CB4865" w:rsidP="00CB486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B4865">
        <w:rPr>
          <w:rFonts w:ascii="Arial" w:eastAsia="Times New Roman" w:hAnsi="Arial" w:cs="Arial"/>
          <w:lang w:eastAsia="sl-SI"/>
        </w:rPr>
        <w:t xml:space="preserve">S </w:t>
      </w:r>
      <w:r>
        <w:rPr>
          <w:rFonts w:ascii="Arial" w:eastAsia="Times New Roman" w:hAnsi="Arial" w:cs="Arial"/>
          <w:lang w:eastAsia="sl-SI"/>
        </w:rPr>
        <w:t>spremembami in dopolnitvami Odloka se sledi naslednjim ciljem:</w:t>
      </w:r>
    </w:p>
    <w:p w14:paraId="1EE8A1DB" w14:textId="77777777" w:rsidR="001418FC" w:rsidRDefault="001418FC" w:rsidP="00CB486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9CCE1C9" w14:textId="4A145709" w:rsidR="00CB4865" w:rsidRPr="00CB4865" w:rsidRDefault="00CB4865" w:rsidP="00CB4865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D</w:t>
      </w:r>
      <w:r w:rsidRPr="00CB4865">
        <w:rPr>
          <w:rFonts w:ascii="Arial" w:eastAsia="Times New Roman" w:hAnsi="Arial" w:cs="Arial"/>
          <w:lang w:eastAsia="sl-SI"/>
        </w:rPr>
        <w:t xml:space="preserve">oločena </w:t>
      </w:r>
      <w:r>
        <w:rPr>
          <w:rFonts w:ascii="Arial" w:eastAsia="Times New Roman" w:hAnsi="Arial" w:cs="Arial"/>
          <w:lang w:eastAsia="sl-SI"/>
        </w:rPr>
        <w:t xml:space="preserve">bo </w:t>
      </w:r>
      <w:r w:rsidRPr="00CB4865">
        <w:rPr>
          <w:rFonts w:ascii="Arial" w:eastAsia="Times New Roman" w:hAnsi="Arial" w:cs="Arial"/>
          <w:lang w:eastAsia="sl-SI"/>
        </w:rPr>
        <w:t xml:space="preserve">pravna podlaga za izdajo soglasij županov občin ustanoviteljic </w:t>
      </w:r>
      <w:r w:rsidR="00AB120F">
        <w:rPr>
          <w:rFonts w:ascii="Arial" w:eastAsia="Times New Roman" w:hAnsi="Arial" w:cs="Arial"/>
          <w:lang w:eastAsia="sl-SI"/>
        </w:rPr>
        <w:t>zavoda</w:t>
      </w:r>
      <w:r w:rsidRPr="00CB4865">
        <w:rPr>
          <w:rFonts w:ascii="Arial" w:eastAsia="Times New Roman" w:hAnsi="Arial" w:cs="Arial"/>
          <w:lang w:eastAsia="sl-SI"/>
        </w:rPr>
        <w:t xml:space="preserve">: </w:t>
      </w:r>
    </w:p>
    <w:p w14:paraId="63FEA898" w14:textId="77777777" w:rsidR="00CB4865" w:rsidRPr="00CB4865" w:rsidRDefault="00CB4865" w:rsidP="00CB4865">
      <w:pPr>
        <w:numPr>
          <w:ilvl w:val="0"/>
          <w:numId w:val="17"/>
        </w:numPr>
        <w:tabs>
          <w:tab w:val="clear" w:pos="360"/>
          <w:tab w:val="num" w:pos="717"/>
          <w:tab w:val="center" w:pos="7938"/>
        </w:tabs>
        <w:spacing w:after="0" w:line="240" w:lineRule="auto"/>
        <w:ind w:left="717" w:right="51"/>
        <w:jc w:val="both"/>
        <w:rPr>
          <w:rFonts w:ascii="Arial" w:eastAsia="Times New Roman" w:hAnsi="Arial" w:cs="Arial"/>
          <w:szCs w:val="24"/>
          <w:lang w:eastAsia="sl-SI"/>
        </w:rPr>
      </w:pPr>
      <w:r w:rsidRPr="00CB4865">
        <w:rPr>
          <w:rFonts w:ascii="Arial" w:eastAsia="Times New Roman" w:hAnsi="Arial" w:cs="Arial"/>
          <w:szCs w:val="24"/>
          <w:lang w:eastAsia="sl-SI"/>
        </w:rPr>
        <w:t xml:space="preserve">k vrsti in številu oddelkov ter številu otrok v oddelku vrtca, </w:t>
      </w:r>
    </w:p>
    <w:p w14:paraId="3B96C17C" w14:textId="77777777" w:rsidR="00CB4865" w:rsidRPr="00CB4865" w:rsidRDefault="00CB4865" w:rsidP="00CB4865">
      <w:pPr>
        <w:tabs>
          <w:tab w:val="center" w:pos="7938"/>
        </w:tabs>
        <w:spacing w:after="0" w:line="240" w:lineRule="auto"/>
        <w:ind w:left="714" w:right="51" w:hanging="357"/>
        <w:jc w:val="both"/>
        <w:rPr>
          <w:rFonts w:ascii="Arial" w:eastAsia="Times New Roman" w:hAnsi="Arial" w:cs="Arial"/>
          <w:szCs w:val="24"/>
          <w:lang w:eastAsia="sl-SI"/>
        </w:rPr>
      </w:pPr>
      <w:r w:rsidRPr="00CB4865">
        <w:rPr>
          <w:rFonts w:ascii="Arial" w:eastAsia="Times New Roman" w:hAnsi="Arial" w:cs="Arial"/>
          <w:szCs w:val="24"/>
          <w:lang w:eastAsia="sl-SI"/>
        </w:rPr>
        <w:t>-</w:t>
      </w:r>
      <w:r w:rsidRPr="00CB4865">
        <w:rPr>
          <w:rFonts w:ascii="Arial" w:eastAsia="Times New Roman" w:hAnsi="Arial" w:cs="Arial"/>
          <w:szCs w:val="24"/>
          <w:lang w:eastAsia="sl-SI"/>
        </w:rPr>
        <w:tab/>
        <w:t>k sistemizaciji delovnih mest v vrtcu,</w:t>
      </w:r>
    </w:p>
    <w:p w14:paraId="21898BF7" w14:textId="77777777" w:rsidR="00CB4865" w:rsidRPr="00CB4865" w:rsidRDefault="00CB4865" w:rsidP="00CB4865">
      <w:pPr>
        <w:tabs>
          <w:tab w:val="center" w:pos="7938"/>
        </w:tabs>
        <w:spacing w:after="0" w:line="240" w:lineRule="auto"/>
        <w:ind w:left="714" w:right="51" w:hanging="357"/>
        <w:jc w:val="both"/>
        <w:rPr>
          <w:rFonts w:ascii="Arial" w:eastAsia="Times New Roman" w:hAnsi="Arial" w:cs="Arial"/>
          <w:szCs w:val="24"/>
          <w:lang w:eastAsia="sl-SI"/>
        </w:rPr>
      </w:pPr>
      <w:r w:rsidRPr="00CB4865">
        <w:rPr>
          <w:rFonts w:ascii="Arial" w:eastAsia="Times New Roman" w:hAnsi="Arial" w:cs="Arial"/>
          <w:szCs w:val="24"/>
          <w:lang w:eastAsia="sl-SI"/>
        </w:rPr>
        <w:t>-</w:t>
      </w:r>
      <w:r w:rsidRPr="00CB4865">
        <w:rPr>
          <w:rFonts w:ascii="Arial" w:eastAsia="Times New Roman" w:hAnsi="Arial" w:cs="Arial"/>
          <w:szCs w:val="24"/>
          <w:lang w:eastAsia="sl-SI"/>
        </w:rPr>
        <w:tab/>
        <w:t xml:space="preserve">k objavi prostega delovnega mesta za strokovne delavce v vrtcu. </w:t>
      </w:r>
    </w:p>
    <w:p w14:paraId="34CB3502" w14:textId="4683D833" w:rsidR="00CB4865" w:rsidRDefault="00CB4865" w:rsidP="00CB4865">
      <w:pPr>
        <w:tabs>
          <w:tab w:val="center" w:pos="7938"/>
        </w:tabs>
        <w:spacing w:after="0" w:line="240" w:lineRule="auto"/>
        <w:ind w:right="51"/>
        <w:jc w:val="both"/>
        <w:rPr>
          <w:rFonts w:ascii="Arial" w:eastAsia="Times New Roman" w:hAnsi="Arial" w:cs="Arial"/>
          <w:szCs w:val="24"/>
          <w:lang w:eastAsia="sl-SI"/>
        </w:rPr>
      </w:pPr>
    </w:p>
    <w:p w14:paraId="72BD62FE" w14:textId="2819F62F" w:rsidR="00CB4865" w:rsidRPr="00CB4865" w:rsidRDefault="00CB4865" w:rsidP="00CB4865">
      <w:pPr>
        <w:pStyle w:val="Odstavekseznama"/>
        <w:numPr>
          <w:ilvl w:val="0"/>
          <w:numId w:val="17"/>
        </w:numPr>
        <w:tabs>
          <w:tab w:val="center" w:pos="7938"/>
        </w:tabs>
        <w:spacing w:after="0" w:line="240" w:lineRule="auto"/>
        <w:ind w:right="51"/>
        <w:jc w:val="both"/>
        <w:rPr>
          <w:rFonts w:ascii="Arial" w:eastAsia="Times New Roman" w:hAnsi="Arial" w:cs="Arial"/>
          <w:szCs w:val="24"/>
          <w:lang w:eastAsia="sl-SI"/>
        </w:rPr>
      </w:pPr>
      <w:r>
        <w:rPr>
          <w:rFonts w:ascii="Arial" w:eastAsia="Times New Roman" w:hAnsi="Arial" w:cs="Arial"/>
          <w:szCs w:val="24"/>
          <w:lang w:eastAsia="sl-SI"/>
        </w:rPr>
        <w:t>D</w:t>
      </w:r>
      <w:r w:rsidRPr="00CB4865">
        <w:rPr>
          <w:rFonts w:ascii="Arial" w:eastAsia="Times New Roman" w:hAnsi="Arial" w:cs="Arial"/>
          <w:szCs w:val="24"/>
          <w:lang w:eastAsia="sl-SI"/>
        </w:rPr>
        <w:t>odatn</w:t>
      </w:r>
      <w:r>
        <w:rPr>
          <w:rFonts w:ascii="Arial" w:eastAsia="Times New Roman" w:hAnsi="Arial" w:cs="Arial"/>
          <w:szCs w:val="24"/>
          <w:lang w:eastAsia="sl-SI"/>
        </w:rPr>
        <w:t>i</w:t>
      </w:r>
      <w:r w:rsidRPr="00CB4865">
        <w:rPr>
          <w:rFonts w:ascii="Arial" w:eastAsia="Times New Roman" w:hAnsi="Arial" w:cs="Arial"/>
          <w:szCs w:val="24"/>
          <w:lang w:eastAsia="sl-SI"/>
        </w:rPr>
        <w:t xml:space="preserve"> oddel</w:t>
      </w:r>
      <w:r>
        <w:rPr>
          <w:rFonts w:ascii="Arial" w:eastAsia="Times New Roman" w:hAnsi="Arial" w:cs="Arial"/>
          <w:szCs w:val="24"/>
          <w:lang w:eastAsia="sl-SI"/>
        </w:rPr>
        <w:t>ek vrtca</w:t>
      </w:r>
      <w:r w:rsidRPr="00CB4865">
        <w:rPr>
          <w:rFonts w:ascii="Arial" w:eastAsia="Times New Roman" w:hAnsi="Arial" w:cs="Arial"/>
          <w:szCs w:val="24"/>
          <w:lang w:eastAsia="sl-SI"/>
        </w:rPr>
        <w:t xml:space="preserve"> s prilagojenim programom za predšolske otroke </w:t>
      </w:r>
      <w:r>
        <w:rPr>
          <w:rFonts w:ascii="Arial" w:eastAsia="Times New Roman" w:hAnsi="Arial" w:cs="Arial"/>
          <w:szCs w:val="24"/>
          <w:lang w:eastAsia="sl-SI"/>
        </w:rPr>
        <w:t xml:space="preserve">bo organiziran skladno </w:t>
      </w:r>
      <w:r w:rsidRPr="00CB4865">
        <w:rPr>
          <w:rFonts w:ascii="Arial" w:eastAsia="Times New Roman" w:hAnsi="Arial" w:cs="Arial"/>
          <w:szCs w:val="24"/>
          <w:lang w:eastAsia="sl-SI"/>
        </w:rPr>
        <w:t>s potrebami otrok.</w:t>
      </w:r>
    </w:p>
    <w:p w14:paraId="668B9F3C" w14:textId="77777777" w:rsidR="00CB4865" w:rsidRPr="00CB4865" w:rsidRDefault="00CB4865" w:rsidP="00CB4865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sl-SI"/>
        </w:rPr>
      </w:pPr>
    </w:p>
    <w:p w14:paraId="1568AF78" w14:textId="13B448E2" w:rsidR="00CB4865" w:rsidRPr="00CB4865" w:rsidRDefault="00CB4865" w:rsidP="00CB4865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B4865">
        <w:rPr>
          <w:rFonts w:ascii="Arial" w:eastAsia="Times New Roman" w:hAnsi="Arial" w:cs="Arial"/>
          <w:lang w:eastAsia="sl-SI"/>
        </w:rPr>
        <w:t>Odlok</w:t>
      </w:r>
      <w:r>
        <w:rPr>
          <w:rFonts w:ascii="Arial" w:eastAsia="Times New Roman" w:hAnsi="Arial" w:cs="Arial"/>
          <w:lang w:eastAsia="sl-SI"/>
        </w:rPr>
        <w:t xml:space="preserve"> bo usklajen</w:t>
      </w:r>
      <w:r w:rsidRPr="00CB4865">
        <w:rPr>
          <w:rFonts w:ascii="Arial" w:eastAsia="Times New Roman" w:hAnsi="Arial" w:cs="Arial"/>
          <w:lang w:eastAsia="sl-SI"/>
        </w:rPr>
        <w:t xml:space="preserve"> s spremembami in dopolnitvami določil ZOFVI, ki jih je povzročil Zakon za zmanjšanje neenakosti in škodljivih posegov politike ter zagotavljanje spoštovanja pravne države in ki določajo, da svet zavoda namesto dosedanji</w:t>
      </w:r>
      <w:r w:rsidR="007A0178">
        <w:rPr>
          <w:rFonts w:ascii="Arial" w:eastAsia="Times New Roman" w:hAnsi="Arial" w:cs="Arial"/>
          <w:lang w:eastAsia="sl-SI"/>
        </w:rPr>
        <w:t>h</w:t>
      </w:r>
      <w:r w:rsidRPr="00CB4865">
        <w:rPr>
          <w:rFonts w:ascii="Arial" w:eastAsia="Times New Roman" w:hAnsi="Arial" w:cs="Arial"/>
          <w:lang w:eastAsia="sl-SI"/>
        </w:rPr>
        <w:t xml:space="preserve"> treh sestavlja pet predstavnikov delavcev. </w:t>
      </w:r>
    </w:p>
    <w:p w14:paraId="6C204CEF" w14:textId="77777777" w:rsidR="00CB4865" w:rsidRPr="00CB4865" w:rsidRDefault="00CB4865" w:rsidP="00CB4865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sl-SI"/>
        </w:rPr>
      </w:pPr>
    </w:p>
    <w:p w14:paraId="2E344B76" w14:textId="767EDFFA" w:rsidR="00CB4865" w:rsidRPr="00CB4865" w:rsidRDefault="00CB4865" w:rsidP="00CB4865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B4865">
        <w:rPr>
          <w:rFonts w:ascii="Arial" w:eastAsia="Times New Roman" w:hAnsi="Arial" w:cs="Arial"/>
          <w:lang w:eastAsia="sl-SI"/>
        </w:rPr>
        <w:t>S sprejemom Odloka bodo naloge sveta zavoda v ustanovitvenem aktu usklajene z določili ZOFVI.</w:t>
      </w:r>
    </w:p>
    <w:p w14:paraId="273FB13B" w14:textId="77777777" w:rsidR="00CB4865" w:rsidRPr="00CB4865" w:rsidRDefault="00CB4865" w:rsidP="00CB4865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sl-SI"/>
        </w:rPr>
      </w:pPr>
    </w:p>
    <w:p w14:paraId="1F805200" w14:textId="77777777" w:rsidR="0083657B" w:rsidRPr="001705F3" w:rsidRDefault="0083657B" w:rsidP="0083657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  </w:t>
      </w:r>
    </w:p>
    <w:p w14:paraId="18D682B9" w14:textId="77777777" w:rsidR="0083657B" w:rsidRPr="001705F3" w:rsidRDefault="0083657B" w:rsidP="0083657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1705F3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14:paraId="7861B9F0" w14:textId="77777777" w:rsidR="0083657B" w:rsidRPr="001705F3" w:rsidRDefault="0083657B" w:rsidP="0083657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5C33D89" w14:textId="3E5F8F57" w:rsidR="00CB4865" w:rsidRPr="00CB4865" w:rsidRDefault="00CB4865" w:rsidP="00CB4865">
      <w:pPr>
        <w:tabs>
          <w:tab w:val="center" w:pos="7938"/>
        </w:tabs>
        <w:spacing w:after="0" w:line="240" w:lineRule="auto"/>
        <w:ind w:right="51"/>
        <w:jc w:val="both"/>
        <w:rPr>
          <w:rFonts w:ascii="Arial" w:eastAsia="Times New Roman" w:hAnsi="Arial" w:cs="Arial"/>
          <w:szCs w:val="24"/>
          <w:lang w:eastAsia="sl-SI"/>
        </w:rPr>
      </w:pPr>
      <w:r>
        <w:rPr>
          <w:rFonts w:ascii="Arial" w:eastAsia="Times New Roman" w:hAnsi="Arial" w:cs="Arial"/>
          <w:szCs w:val="24"/>
          <w:lang w:eastAsia="sl-SI"/>
        </w:rPr>
        <w:t xml:space="preserve">Postopki podaj soglasij sedaj trajajo predolgo, </w:t>
      </w:r>
      <w:r w:rsidR="00353F79">
        <w:rPr>
          <w:rFonts w:ascii="Arial" w:eastAsia="Times New Roman" w:hAnsi="Arial" w:cs="Arial"/>
          <w:szCs w:val="24"/>
          <w:lang w:eastAsia="sl-SI"/>
        </w:rPr>
        <w:t>s sprejemom predloga Odloka pa bi se o</w:t>
      </w:r>
      <w:r w:rsidRPr="00CB4865">
        <w:rPr>
          <w:rFonts w:ascii="Arial" w:eastAsia="Times New Roman" w:hAnsi="Arial" w:cs="Arial"/>
          <w:szCs w:val="24"/>
          <w:lang w:eastAsia="sl-SI"/>
        </w:rPr>
        <w:t xml:space="preserve">bčine ustanoviteljice z izdajo soglasij </w:t>
      </w:r>
      <w:r w:rsidRPr="00CB4865">
        <w:rPr>
          <w:rFonts w:ascii="Arial" w:eastAsia="Times New Roman" w:hAnsi="Arial" w:cs="Arial"/>
          <w:lang w:eastAsia="sl-SI"/>
        </w:rPr>
        <w:t xml:space="preserve">županov občin </w:t>
      </w:r>
      <w:r w:rsidR="00CA33C4">
        <w:rPr>
          <w:rFonts w:ascii="Arial" w:eastAsia="Times New Roman" w:hAnsi="Arial" w:cs="Arial"/>
          <w:lang w:eastAsia="sl-SI"/>
        </w:rPr>
        <w:t>so</w:t>
      </w:r>
      <w:r w:rsidRPr="00CB4865">
        <w:rPr>
          <w:rFonts w:ascii="Arial" w:eastAsia="Times New Roman" w:hAnsi="Arial" w:cs="Arial"/>
          <w:lang w:eastAsia="sl-SI"/>
        </w:rPr>
        <w:t xml:space="preserve">ustanoviteljic </w:t>
      </w:r>
      <w:r w:rsidR="00CA33C4">
        <w:rPr>
          <w:rFonts w:ascii="Arial" w:eastAsia="Times New Roman" w:hAnsi="Arial" w:cs="Arial"/>
          <w:lang w:eastAsia="sl-SI"/>
        </w:rPr>
        <w:t>zavoda</w:t>
      </w:r>
      <w:r w:rsidRPr="00CB4865">
        <w:rPr>
          <w:rFonts w:ascii="Arial" w:eastAsia="Times New Roman" w:hAnsi="Arial" w:cs="Arial"/>
          <w:szCs w:val="24"/>
          <w:lang w:eastAsia="sl-SI"/>
        </w:rPr>
        <w:t xml:space="preserve"> hitreje odzivale na predlagane spremembe v </w:t>
      </w:r>
      <w:r w:rsidR="004D0C78">
        <w:rPr>
          <w:rFonts w:ascii="Arial" w:eastAsia="Times New Roman" w:hAnsi="Arial" w:cs="Arial"/>
          <w:szCs w:val="24"/>
          <w:lang w:eastAsia="sl-SI"/>
        </w:rPr>
        <w:t>zavodu</w:t>
      </w:r>
      <w:r w:rsidRPr="00CB4865">
        <w:rPr>
          <w:rFonts w:ascii="Arial" w:eastAsia="Times New Roman" w:hAnsi="Arial" w:cs="Arial"/>
          <w:szCs w:val="24"/>
          <w:lang w:eastAsia="sl-SI"/>
        </w:rPr>
        <w:t>, ki se nanašajo na vrtec.</w:t>
      </w:r>
    </w:p>
    <w:p w14:paraId="3E1CA1B0" w14:textId="77777777" w:rsidR="00CB4865" w:rsidRPr="00CB4865" w:rsidRDefault="00CB4865" w:rsidP="00CB4865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sl-SI"/>
        </w:rPr>
      </w:pPr>
    </w:p>
    <w:p w14:paraId="6B73AC82" w14:textId="07702941" w:rsidR="00CB4865" w:rsidRPr="00CB4865" w:rsidRDefault="00353F79" w:rsidP="00CB486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Trenutno je za</w:t>
      </w:r>
      <w:r w:rsidRPr="00353F79">
        <w:rPr>
          <w:rFonts w:ascii="Arial" w:eastAsia="Times New Roman" w:hAnsi="Arial" w:cs="Arial"/>
          <w:lang w:eastAsia="sl-SI"/>
        </w:rPr>
        <w:t xml:space="preserve"> </w:t>
      </w:r>
      <w:r w:rsidRPr="00CB4865">
        <w:rPr>
          <w:rFonts w:ascii="Arial" w:eastAsia="Times New Roman" w:hAnsi="Arial" w:cs="Arial"/>
          <w:lang w:eastAsia="sl-SI"/>
        </w:rPr>
        <w:t>izvajanje prilagojenega programa za vrtec</w:t>
      </w:r>
      <w:r>
        <w:rPr>
          <w:rFonts w:ascii="Arial" w:eastAsia="Times New Roman" w:hAnsi="Arial" w:cs="Arial"/>
          <w:lang w:eastAsia="sl-SI"/>
        </w:rPr>
        <w:t xml:space="preserve"> na razpolago samo ena lokacija, </w:t>
      </w:r>
      <w:r w:rsidR="00CB4865" w:rsidRPr="00CB4865">
        <w:rPr>
          <w:rFonts w:ascii="Arial" w:eastAsia="Times New Roman" w:hAnsi="Arial" w:cs="Arial"/>
          <w:lang w:eastAsia="sl-SI"/>
        </w:rPr>
        <w:t>Odlok</w:t>
      </w:r>
      <w:r>
        <w:rPr>
          <w:rFonts w:ascii="Arial" w:eastAsia="Times New Roman" w:hAnsi="Arial" w:cs="Arial"/>
          <w:lang w:eastAsia="sl-SI"/>
        </w:rPr>
        <w:t xml:space="preserve"> pa</w:t>
      </w:r>
      <w:r w:rsidR="00CB4865" w:rsidRPr="00CB4865">
        <w:rPr>
          <w:rFonts w:ascii="Arial" w:eastAsia="Times New Roman" w:hAnsi="Arial" w:cs="Arial"/>
          <w:lang w:eastAsia="sl-SI"/>
        </w:rPr>
        <w:t xml:space="preserve"> bo omogočil izvajanje prilagojenega programa za vrtec </w:t>
      </w:r>
      <w:r w:rsidRPr="00CB4865">
        <w:rPr>
          <w:rFonts w:ascii="Arial" w:eastAsia="Times New Roman" w:hAnsi="Arial" w:cs="Arial"/>
          <w:lang w:eastAsia="sl-SI"/>
        </w:rPr>
        <w:t xml:space="preserve">tudi </w:t>
      </w:r>
      <w:r w:rsidR="00CB4865" w:rsidRPr="00CB4865">
        <w:rPr>
          <w:rFonts w:ascii="Arial" w:eastAsia="Times New Roman" w:hAnsi="Arial" w:cs="Arial"/>
          <w:lang w:eastAsia="sl-SI"/>
        </w:rPr>
        <w:t>na dodatni lokaciji, v kolikor bi se pokazale potrebe po širjenju programa.</w:t>
      </w:r>
    </w:p>
    <w:p w14:paraId="4FADF3AF" w14:textId="77777777" w:rsidR="00CB4865" w:rsidRPr="00CB4865" w:rsidRDefault="00CB4865" w:rsidP="00CB486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F6A4F2C" w14:textId="5FB2A939" w:rsidR="00CB4865" w:rsidRPr="00CB4865" w:rsidRDefault="00CB4865" w:rsidP="00CB486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B4865">
        <w:rPr>
          <w:rFonts w:ascii="Arial" w:eastAsia="Times New Roman" w:hAnsi="Arial" w:cs="Arial"/>
          <w:lang w:eastAsia="sl-SI"/>
        </w:rPr>
        <w:t xml:space="preserve">Odlok </w:t>
      </w:r>
      <w:r w:rsidR="00353F79">
        <w:rPr>
          <w:rFonts w:ascii="Arial" w:eastAsia="Times New Roman" w:hAnsi="Arial" w:cs="Arial"/>
          <w:lang w:eastAsia="sl-SI"/>
        </w:rPr>
        <w:t>je potrebno uskladiti</w:t>
      </w:r>
      <w:r w:rsidRPr="00CB4865">
        <w:rPr>
          <w:rFonts w:ascii="Arial" w:eastAsia="Times New Roman" w:hAnsi="Arial" w:cs="Arial"/>
          <w:lang w:eastAsia="sl-SI"/>
        </w:rPr>
        <w:t xml:space="preserve"> z ZOFVI</w:t>
      </w:r>
      <w:r w:rsidR="00353F79">
        <w:rPr>
          <w:rFonts w:ascii="Arial" w:eastAsia="Times New Roman" w:hAnsi="Arial" w:cs="Arial"/>
          <w:lang w:eastAsia="sl-SI"/>
        </w:rPr>
        <w:t>; z</w:t>
      </w:r>
      <w:r w:rsidRPr="00CB4865">
        <w:rPr>
          <w:rFonts w:ascii="Arial" w:eastAsia="Times New Roman" w:hAnsi="Arial" w:cs="Arial"/>
          <w:lang w:eastAsia="sl-SI"/>
        </w:rPr>
        <w:t xml:space="preserve"> Odlokom se uskladi sestava sveta zavoda tako, da jo </w:t>
      </w:r>
      <w:r w:rsidR="00353F79">
        <w:rPr>
          <w:rFonts w:ascii="Arial" w:eastAsia="Times New Roman" w:hAnsi="Arial" w:cs="Arial"/>
          <w:lang w:eastAsia="sl-SI"/>
        </w:rPr>
        <w:t xml:space="preserve">po novem </w:t>
      </w:r>
      <w:r w:rsidRPr="00CB4865">
        <w:rPr>
          <w:rFonts w:ascii="Arial" w:eastAsia="Times New Roman" w:hAnsi="Arial" w:cs="Arial"/>
          <w:lang w:eastAsia="sl-SI"/>
        </w:rPr>
        <w:t>sestavlja enajst članov. Ponovno se poveča število predstavnikov delavcev, kar pomeni, da bodo imeli delavci pet predstavnikov, predstavniki ustanovitelja in starši pa vsak po tri predstavnike.</w:t>
      </w:r>
    </w:p>
    <w:p w14:paraId="0C6C3995" w14:textId="77777777" w:rsidR="00CB4865" w:rsidRPr="00CB4865" w:rsidRDefault="00CB4865" w:rsidP="00CB4865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sl-SI"/>
        </w:rPr>
      </w:pPr>
    </w:p>
    <w:p w14:paraId="2EE9C081" w14:textId="740FB148" w:rsidR="00CB4865" w:rsidRPr="00CB4865" w:rsidRDefault="00353F79" w:rsidP="00CB486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Tudi n</w:t>
      </w:r>
      <w:r w:rsidR="00CB4865" w:rsidRPr="00CB4865">
        <w:rPr>
          <w:rFonts w:ascii="Arial" w:eastAsia="Times New Roman" w:hAnsi="Arial" w:cs="Arial"/>
          <w:lang w:eastAsia="sl-SI"/>
        </w:rPr>
        <w:t xml:space="preserve">aloge sveta zavoda </w:t>
      </w:r>
      <w:r>
        <w:rPr>
          <w:rFonts w:ascii="Arial" w:eastAsia="Times New Roman" w:hAnsi="Arial" w:cs="Arial"/>
          <w:lang w:eastAsia="sl-SI"/>
        </w:rPr>
        <w:t>je potrebno uskladiti z ZOFVI</w:t>
      </w:r>
      <w:r w:rsidR="00CB4865" w:rsidRPr="00CB4865">
        <w:rPr>
          <w:rFonts w:ascii="Arial" w:eastAsia="Times New Roman" w:hAnsi="Arial" w:cs="Arial"/>
          <w:lang w:eastAsia="sl-SI"/>
        </w:rPr>
        <w:t>.</w:t>
      </w:r>
    </w:p>
    <w:p w14:paraId="6ED0ED40" w14:textId="77777777" w:rsidR="0083657B" w:rsidRPr="001705F3" w:rsidRDefault="0083657B" w:rsidP="0083657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02A9900" w14:textId="77777777" w:rsidR="0083657B" w:rsidRPr="001705F3" w:rsidRDefault="0083657B" w:rsidP="0083657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54224EA2" w14:textId="77777777" w:rsidR="003323AE" w:rsidRDefault="003323AE" w:rsidP="0083657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5D3C6C71" w14:textId="79CD4D7B" w:rsidR="0083657B" w:rsidRPr="001705F3" w:rsidRDefault="0083657B" w:rsidP="0083657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1705F3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14:paraId="721903EA" w14:textId="77777777" w:rsidR="0083657B" w:rsidRPr="001705F3" w:rsidRDefault="0083657B" w:rsidP="0083657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44B8122E" w14:textId="5879C7AF" w:rsidR="0083657B" w:rsidRPr="001705F3" w:rsidRDefault="00353F79" w:rsidP="0083657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 sprejemom predlaganega Odloka za Občino Renče-Vogrsko ne bodo nastale nobene dodatne materialne obveznosti.</w:t>
      </w:r>
    </w:p>
    <w:p w14:paraId="649E5762" w14:textId="77777777" w:rsidR="0083657B" w:rsidRPr="001705F3" w:rsidRDefault="0083657B" w:rsidP="0083657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98B414A" w14:textId="77777777" w:rsidR="0083657B" w:rsidRPr="001705F3" w:rsidRDefault="0083657B" w:rsidP="0083657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Pripravila:</w:t>
      </w:r>
    </w:p>
    <w:p w14:paraId="5E5482EE" w14:textId="77777777" w:rsidR="0083657B" w:rsidRPr="001705F3" w:rsidRDefault="0083657B" w:rsidP="0083657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Vladka Gal Janeš</w:t>
      </w:r>
    </w:p>
    <w:p w14:paraId="6B2FD680" w14:textId="77777777" w:rsidR="0083657B" w:rsidRDefault="0083657B" w:rsidP="0083657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Višja svetovalka I za družbene dejavnosti</w:t>
      </w:r>
    </w:p>
    <w:p w14:paraId="123C0FB2" w14:textId="77777777" w:rsidR="003323AE" w:rsidRPr="001705F3" w:rsidRDefault="003323AE" w:rsidP="0083657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544D7E0" w14:textId="77777777" w:rsidR="0083657B" w:rsidRPr="001705F3" w:rsidRDefault="00A0682F" w:rsidP="0083657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pict w14:anchorId="19D10AB3">
          <v:rect id="_x0000_i1025" style="width:0;height:1.5pt" o:hralign="center" o:hrstd="t" o:hr="t" fillcolor="#a0a0a0" stroked="f"/>
        </w:pict>
      </w:r>
    </w:p>
    <w:p w14:paraId="2AF49114" w14:textId="77777777" w:rsidR="003323AE" w:rsidRDefault="003323AE" w:rsidP="0083657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D1A6B17" w14:textId="2532DA7C" w:rsidR="0083657B" w:rsidRPr="001705F3" w:rsidRDefault="0083657B" w:rsidP="0083657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Predlog odloka:</w:t>
      </w:r>
    </w:p>
    <w:p w14:paraId="598B2C78" w14:textId="77777777" w:rsidR="0083657B" w:rsidRDefault="0083657B" w:rsidP="0083657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5BEDCE7" w14:textId="77777777" w:rsidR="00353F79" w:rsidRPr="00353F79" w:rsidRDefault="00353F79" w:rsidP="00353F7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53F79">
        <w:rPr>
          <w:rFonts w:ascii="Arial" w:eastAsia="Times New Roman" w:hAnsi="Arial" w:cs="Arial"/>
          <w:lang w:eastAsia="sl-SI"/>
        </w:rPr>
        <w:t>Na podlagi 3. člena Zakona o zavodih (Uradni list RS - stari, št. 12/91, Uradni list RS/I, št. 17/91 - ZUDE, Uradni list RS, št. 55/92 - ZVDK, 13/93, 66/93, 45/94 - odl. US, 8/96, 31/00 - ZP-L, 36/00 - ZPDZC, 127/06 - ZJZP) in 41. člena Zakona o organizaciji in financiranju vzgoje in izobraževanja (Uradni list RS, št. 16/07 - uradno prečiščeno besedilo, 118/06 - ZUOPP-A, 36/08, 58/09, 64/09 - popr., 65/09 - popr., 20/11, 40/12 - ZUJF, 57/12 - ZPCP-2D, 2/15 - odl. US, 47/15, 46/16, 49/16 - popr., 25/17 – Zvaj, 172/21, 207/21, 105/22 – ZZNŠPP, 141/22, 158/22 – ZDoh-2AA in 71/23) so:</w:t>
      </w:r>
    </w:p>
    <w:p w14:paraId="362D8241" w14:textId="77777777" w:rsidR="00353F79" w:rsidRPr="00353F79" w:rsidRDefault="00353F79" w:rsidP="00353F7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53F79">
        <w:rPr>
          <w:rFonts w:ascii="Arial" w:eastAsia="Times New Roman" w:hAnsi="Arial" w:cs="Arial"/>
          <w:lang w:eastAsia="sl-SI"/>
        </w:rPr>
        <w:t>Mestni svet Mestne občine Nova Gorica na podlagi 19. člena Statuta Mestne občine Nova Gorica (Uradni list RS, št. 13/12, 18/17 in 18/19), na seji dne ____________;</w:t>
      </w:r>
    </w:p>
    <w:p w14:paraId="0AEAC6AB" w14:textId="77777777" w:rsidR="00353F79" w:rsidRPr="00353F79" w:rsidRDefault="00353F79" w:rsidP="00353F7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53F79">
        <w:rPr>
          <w:rFonts w:ascii="Arial" w:eastAsia="Times New Roman" w:hAnsi="Arial" w:cs="Arial"/>
          <w:lang w:eastAsia="sl-SI"/>
        </w:rPr>
        <w:t xml:space="preserve">Občinski svet Občine Brda na podlagi 18. člena Statuta Občine Brda (Uradno glasilo </w:t>
      </w:r>
      <w:r w:rsidRPr="00353F79">
        <w:rPr>
          <w:rFonts w:ascii="Arial" w:eastAsia="Times New Roman" w:hAnsi="Arial" w:cs="Arial"/>
          <w:bCs/>
          <w:lang w:eastAsia="sl-SI"/>
        </w:rPr>
        <w:t>slovenskih občin, št. 26/17 in 16/18</w:t>
      </w:r>
      <w:r w:rsidRPr="00353F79">
        <w:rPr>
          <w:rFonts w:ascii="Arial" w:eastAsia="Times New Roman" w:hAnsi="Arial" w:cs="Arial"/>
          <w:lang w:eastAsia="sl-SI"/>
        </w:rPr>
        <w:t xml:space="preserve">), na seji dne ____________; </w:t>
      </w:r>
    </w:p>
    <w:p w14:paraId="6BD4336F" w14:textId="77777777" w:rsidR="00353F79" w:rsidRPr="00353F79" w:rsidRDefault="00353F79" w:rsidP="00353F7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53F79">
        <w:rPr>
          <w:rFonts w:ascii="Arial" w:eastAsia="Times New Roman" w:hAnsi="Arial" w:cs="Arial"/>
          <w:lang w:eastAsia="sl-SI"/>
        </w:rPr>
        <w:t>Občinski svet Občine Kanal ob Soči na podlagi 14. člena Statuta Občine Kanal ob Soči (Uradni list RS, št. 62/19), na seji dne ____________;</w:t>
      </w:r>
    </w:p>
    <w:p w14:paraId="46C614B2" w14:textId="77777777" w:rsidR="00353F79" w:rsidRPr="00353F79" w:rsidRDefault="00353F79" w:rsidP="00353F7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53F79">
        <w:rPr>
          <w:rFonts w:ascii="Arial" w:eastAsia="Times New Roman" w:hAnsi="Arial" w:cs="Arial"/>
          <w:lang w:eastAsia="sl-SI"/>
        </w:rPr>
        <w:t>Občinski svet Občine Miren-Kostanjevica na podlagi 17. člena Statuta Občine Miren-Kostanjevica (Uradni list RS, št. 2/16 - uradno prečiščeno besedilo, 62/16 in 14/23), na seji dne ____________;</w:t>
      </w:r>
    </w:p>
    <w:p w14:paraId="3814D5BE" w14:textId="77777777" w:rsidR="00353F79" w:rsidRPr="00353F79" w:rsidRDefault="00353F79" w:rsidP="00353F7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53F79">
        <w:rPr>
          <w:rFonts w:ascii="Arial" w:eastAsia="Times New Roman" w:hAnsi="Arial" w:cs="Arial"/>
          <w:lang w:eastAsia="sl-SI"/>
        </w:rPr>
        <w:t xml:space="preserve">Občinski svet Občine Renče–Vogrsko na podlagi 18. člena Statuta Občine Renče-Vogrsko, (Uradni list RS, št. 22/12 – uradno prečiščeno besedilo, 88/15 in 14/18), na seji dne ___________; </w:t>
      </w:r>
    </w:p>
    <w:p w14:paraId="1258B524" w14:textId="77777777" w:rsidR="00353F79" w:rsidRPr="00353F79" w:rsidRDefault="00353F79" w:rsidP="00353F7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53F79">
        <w:rPr>
          <w:rFonts w:ascii="Arial" w:eastAsia="Times New Roman" w:hAnsi="Arial" w:cs="Arial"/>
          <w:lang w:eastAsia="sl-SI"/>
        </w:rPr>
        <w:t>Občinski svet Občine Šempeter-Vrtojba na podlagi 15. člena Statuta Občine Šempeter-Vrtojba (Uradni list. RS, št. 5/18), na seji dne ____________</w:t>
      </w:r>
    </w:p>
    <w:p w14:paraId="7029D4C1" w14:textId="77777777" w:rsidR="00353F79" w:rsidRPr="00353F79" w:rsidRDefault="00353F79" w:rsidP="00353F7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FD3F68A" w14:textId="77777777" w:rsidR="00353F79" w:rsidRPr="00353F79" w:rsidRDefault="00353F79" w:rsidP="00353F7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53F79">
        <w:rPr>
          <w:rFonts w:ascii="Arial" w:eastAsia="Times New Roman" w:hAnsi="Arial" w:cs="Arial"/>
          <w:lang w:eastAsia="sl-SI"/>
        </w:rPr>
        <w:t>sprejeli</w:t>
      </w:r>
    </w:p>
    <w:p w14:paraId="51A5BA83" w14:textId="77777777" w:rsidR="00353F79" w:rsidRPr="00353F79" w:rsidRDefault="00353F79" w:rsidP="00353F79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5DF11E23" w14:textId="77777777" w:rsidR="00353F79" w:rsidRPr="00353F79" w:rsidRDefault="00353F79" w:rsidP="00353F79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353F79">
        <w:rPr>
          <w:rFonts w:ascii="Arial" w:eastAsia="Times New Roman" w:hAnsi="Arial" w:cs="Arial"/>
          <w:b/>
          <w:lang w:eastAsia="sl-SI"/>
        </w:rPr>
        <w:t xml:space="preserve">ODLOK </w:t>
      </w:r>
    </w:p>
    <w:p w14:paraId="061E09CC" w14:textId="77777777" w:rsidR="00353F79" w:rsidRPr="00353F79" w:rsidRDefault="00353F79" w:rsidP="00353F79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496A8BDC" w14:textId="77777777" w:rsidR="00353F79" w:rsidRPr="00353F79" w:rsidRDefault="00353F79" w:rsidP="00353F79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353F79">
        <w:rPr>
          <w:rFonts w:ascii="Arial" w:eastAsia="Times New Roman" w:hAnsi="Arial" w:cs="Arial"/>
          <w:b/>
          <w:lang w:eastAsia="sl-SI"/>
        </w:rPr>
        <w:t xml:space="preserve">o spremembah in dopolnitvah </w:t>
      </w:r>
    </w:p>
    <w:p w14:paraId="17844BF8" w14:textId="77777777" w:rsidR="00353F79" w:rsidRPr="00353F79" w:rsidRDefault="00353F79" w:rsidP="00353F79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sl-SI"/>
        </w:rPr>
      </w:pPr>
      <w:r w:rsidRPr="00353F79">
        <w:rPr>
          <w:rFonts w:ascii="Arial" w:eastAsia="Times New Roman" w:hAnsi="Arial" w:cs="Arial"/>
          <w:b/>
          <w:lang w:eastAsia="sl-SI"/>
        </w:rPr>
        <w:t>Odloka o ustanovitvi javnega zavoda Osnovna šola Kozara Nova Gorica</w:t>
      </w:r>
    </w:p>
    <w:p w14:paraId="496322CA" w14:textId="77777777" w:rsidR="00353F79" w:rsidRPr="00353F79" w:rsidRDefault="00353F79" w:rsidP="00353F7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7B3A73F9" w14:textId="77777777" w:rsidR="00353F79" w:rsidRPr="00353F79" w:rsidRDefault="00353F79" w:rsidP="00353F79">
      <w:pPr>
        <w:numPr>
          <w:ilvl w:val="0"/>
          <w:numId w:val="2"/>
        </w:numPr>
        <w:tabs>
          <w:tab w:val="center" w:pos="7938"/>
        </w:tabs>
        <w:spacing w:after="0" w:line="240" w:lineRule="auto"/>
        <w:ind w:right="50"/>
        <w:jc w:val="center"/>
        <w:rPr>
          <w:rFonts w:ascii="Arial" w:eastAsia="Times New Roman" w:hAnsi="Arial" w:cs="Arial"/>
          <w:szCs w:val="24"/>
          <w:lang w:eastAsia="sl-SI"/>
        </w:rPr>
      </w:pPr>
      <w:r w:rsidRPr="00353F79">
        <w:rPr>
          <w:rFonts w:ascii="Arial" w:eastAsia="Times New Roman" w:hAnsi="Arial" w:cs="Arial"/>
          <w:szCs w:val="24"/>
          <w:lang w:eastAsia="sl-SI"/>
        </w:rPr>
        <w:t>člen</w:t>
      </w:r>
    </w:p>
    <w:p w14:paraId="0C801A6F" w14:textId="77777777" w:rsidR="00353F79" w:rsidRPr="00353F79" w:rsidRDefault="00353F79" w:rsidP="00353F79">
      <w:pPr>
        <w:tabs>
          <w:tab w:val="center" w:pos="7938"/>
        </w:tabs>
        <w:spacing w:after="0" w:line="240" w:lineRule="auto"/>
        <w:ind w:right="50"/>
        <w:jc w:val="both"/>
        <w:rPr>
          <w:rFonts w:ascii="Arial" w:eastAsia="Times New Roman" w:hAnsi="Arial" w:cs="Arial"/>
          <w:szCs w:val="24"/>
          <w:lang w:eastAsia="sl-SI"/>
        </w:rPr>
      </w:pPr>
    </w:p>
    <w:p w14:paraId="2982DB48" w14:textId="77777777" w:rsidR="00353F79" w:rsidRPr="00353F79" w:rsidRDefault="00353F79" w:rsidP="00353F79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353F79">
        <w:rPr>
          <w:rFonts w:ascii="Arial" w:eastAsia="Times New Roman" w:hAnsi="Arial" w:cs="Arial"/>
          <w:szCs w:val="24"/>
          <w:lang w:eastAsia="sl-SI"/>
        </w:rPr>
        <w:t xml:space="preserve">V Odloku o ustanovitvi javnega zavoda Osnovna šola Kozara Nova Gorica (Uradno glasilo, št. 11/97, Uradni list RS, št. 33/05, 124/08, 53/10, 12/20 in 81/22 </w:t>
      </w:r>
      <w:r w:rsidRPr="00353F79">
        <w:rPr>
          <w:rFonts w:ascii="Arial" w:eastAsia="Times New Roman" w:hAnsi="Arial" w:cs="Arial"/>
          <w:lang w:eastAsia="sl-SI"/>
        </w:rPr>
        <w:t>se v 1. členu za prvim odstavkom doda nov drugi odstavek, ki se glasi:</w:t>
      </w:r>
    </w:p>
    <w:p w14:paraId="1C233386" w14:textId="77777777" w:rsidR="00353F79" w:rsidRPr="00353F79" w:rsidRDefault="00353F79" w:rsidP="00353F79">
      <w:pPr>
        <w:tabs>
          <w:tab w:val="center" w:pos="7938"/>
        </w:tabs>
        <w:spacing w:after="0" w:line="240" w:lineRule="auto"/>
        <w:ind w:right="50"/>
        <w:jc w:val="both"/>
        <w:rPr>
          <w:rFonts w:ascii="Arial" w:eastAsia="Times New Roman" w:hAnsi="Arial" w:cs="Arial"/>
          <w:szCs w:val="24"/>
          <w:lang w:eastAsia="sl-SI"/>
        </w:rPr>
      </w:pPr>
    </w:p>
    <w:p w14:paraId="0D7C5168" w14:textId="77777777" w:rsidR="00353F79" w:rsidRPr="00353F79" w:rsidRDefault="00353F79" w:rsidP="00353F79">
      <w:pPr>
        <w:tabs>
          <w:tab w:val="center" w:pos="7938"/>
        </w:tabs>
        <w:spacing w:after="0" w:line="240" w:lineRule="auto"/>
        <w:ind w:right="50"/>
        <w:jc w:val="both"/>
        <w:rPr>
          <w:rFonts w:ascii="Arial" w:eastAsia="Times New Roman" w:hAnsi="Arial" w:cs="Arial"/>
          <w:szCs w:val="24"/>
          <w:lang w:eastAsia="sl-SI"/>
        </w:rPr>
      </w:pPr>
      <w:r w:rsidRPr="00353F79">
        <w:rPr>
          <w:rFonts w:ascii="Arial" w:eastAsia="Times New Roman" w:hAnsi="Arial" w:cs="Arial"/>
          <w:szCs w:val="24"/>
          <w:lang w:eastAsia="sl-SI"/>
        </w:rPr>
        <w:t xml:space="preserve">»O ustanoviteljskih pravicah in obveznostih odločajo mestni oziroma občinski sveti občin ustanoviteljic zavoda, razen o soglasjih: </w:t>
      </w:r>
    </w:p>
    <w:p w14:paraId="754BBF52" w14:textId="77777777" w:rsidR="00353F79" w:rsidRPr="00353F79" w:rsidRDefault="00353F79" w:rsidP="00353F79">
      <w:pPr>
        <w:tabs>
          <w:tab w:val="center" w:pos="7938"/>
        </w:tabs>
        <w:spacing w:after="0" w:line="240" w:lineRule="auto"/>
        <w:ind w:left="357" w:right="51" w:hanging="357"/>
        <w:jc w:val="both"/>
        <w:rPr>
          <w:rFonts w:ascii="Arial" w:eastAsia="Times New Roman" w:hAnsi="Arial" w:cs="Arial"/>
          <w:szCs w:val="24"/>
          <w:lang w:eastAsia="sl-SI"/>
        </w:rPr>
      </w:pPr>
      <w:r w:rsidRPr="00353F79">
        <w:rPr>
          <w:rFonts w:ascii="Arial" w:eastAsia="Times New Roman" w:hAnsi="Arial" w:cs="Arial"/>
          <w:szCs w:val="24"/>
          <w:lang w:eastAsia="sl-SI"/>
        </w:rPr>
        <w:t>-</w:t>
      </w:r>
      <w:r w:rsidRPr="00353F79">
        <w:rPr>
          <w:rFonts w:ascii="Arial" w:eastAsia="Times New Roman" w:hAnsi="Arial" w:cs="Arial"/>
          <w:szCs w:val="24"/>
          <w:lang w:eastAsia="sl-SI"/>
        </w:rPr>
        <w:tab/>
        <w:t xml:space="preserve">k vrsti in številu oddelkov ter številu otrok v oddelku vrtca, </w:t>
      </w:r>
    </w:p>
    <w:p w14:paraId="75F7A3FF" w14:textId="77777777" w:rsidR="00353F79" w:rsidRPr="00353F79" w:rsidRDefault="00353F79" w:rsidP="00353F79">
      <w:pPr>
        <w:tabs>
          <w:tab w:val="center" w:pos="7938"/>
        </w:tabs>
        <w:spacing w:after="0" w:line="240" w:lineRule="auto"/>
        <w:ind w:left="357" w:right="51" w:hanging="357"/>
        <w:jc w:val="both"/>
        <w:rPr>
          <w:rFonts w:ascii="Arial" w:eastAsia="Times New Roman" w:hAnsi="Arial" w:cs="Arial"/>
          <w:szCs w:val="24"/>
          <w:lang w:eastAsia="sl-SI"/>
        </w:rPr>
      </w:pPr>
      <w:r w:rsidRPr="00353F79">
        <w:rPr>
          <w:rFonts w:ascii="Arial" w:eastAsia="Times New Roman" w:hAnsi="Arial" w:cs="Arial"/>
          <w:szCs w:val="24"/>
          <w:lang w:eastAsia="sl-SI"/>
        </w:rPr>
        <w:t>-</w:t>
      </w:r>
      <w:r w:rsidRPr="00353F79">
        <w:rPr>
          <w:rFonts w:ascii="Arial" w:eastAsia="Times New Roman" w:hAnsi="Arial" w:cs="Arial"/>
          <w:szCs w:val="24"/>
          <w:lang w:eastAsia="sl-SI"/>
        </w:rPr>
        <w:tab/>
        <w:t>k sistemizaciji delovnih mest v vrtcu,</w:t>
      </w:r>
    </w:p>
    <w:p w14:paraId="385B6D8A" w14:textId="77777777" w:rsidR="00353F79" w:rsidRPr="00353F79" w:rsidRDefault="00353F79" w:rsidP="00353F79">
      <w:pPr>
        <w:tabs>
          <w:tab w:val="center" w:pos="7938"/>
        </w:tabs>
        <w:spacing w:after="0" w:line="240" w:lineRule="auto"/>
        <w:ind w:left="357" w:right="51" w:hanging="357"/>
        <w:jc w:val="both"/>
        <w:rPr>
          <w:rFonts w:ascii="Arial" w:eastAsia="Times New Roman" w:hAnsi="Arial" w:cs="Arial"/>
          <w:szCs w:val="24"/>
          <w:lang w:eastAsia="sl-SI"/>
        </w:rPr>
      </w:pPr>
      <w:r w:rsidRPr="00353F79">
        <w:rPr>
          <w:rFonts w:ascii="Arial" w:eastAsia="Times New Roman" w:hAnsi="Arial" w:cs="Arial"/>
          <w:szCs w:val="24"/>
          <w:lang w:eastAsia="sl-SI"/>
        </w:rPr>
        <w:t>-</w:t>
      </w:r>
      <w:r w:rsidRPr="00353F79">
        <w:rPr>
          <w:rFonts w:ascii="Arial" w:eastAsia="Times New Roman" w:hAnsi="Arial" w:cs="Arial"/>
          <w:szCs w:val="24"/>
          <w:lang w:eastAsia="sl-SI"/>
        </w:rPr>
        <w:tab/>
        <w:t xml:space="preserve">k objavi prostega delovnega mesta za strokovne delavce v vrtcu, </w:t>
      </w:r>
    </w:p>
    <w:p w14:paraId="2686235F" w14:textId="77777777" w:rsidR="00353F79" w:rsidRPr="00353F79" w:rsidRDefault="00353F79" w:rsidP="00353F79">
      <w:pPr>
        <w:tabs>
          <w:tab w:val="center" w:pos="7938"/>
        </w:tabs>
        <w:spacing w:after="0" w:line="240" w:lineRule="auto"/>
        <w:ind w:left="357" w:right="51" w:hanging="357"/>
        <w:jc w:val="both"/>
        <w:rPr>
          <w:rFonts w:ascii="Arial" w:eastAsia="Times New Roman" w:hAnsi="Arial" w:cs="Arial"/>
          <w:szCs w:val="24"/>
          <w:lang w:eastAsia="sl-SI"/>
        </w:rPr>
      </w:pPr>
      <w:r w:rsidRPr="00353F79">
        <w:rPr>
          <w:rFonts w:ascii="Arial" w:eastAsia="Times New Roman" w:hAnsi="Arial" w:cs="Arial"/>
          <w:szCs w:val="24"/>
          <w:lang w:eastAsia="sl-SI"/>
        </w:rPr>
        <w:lastRenderedPageBreak/>
        <w:t>o katerih odločajo župani občin ustanoviteljic zavoda.«.</w:t>
      </w:r>
    </w:p>
    <w:p w14:paraId="0307BDFF" w14:textId="77777777" w:rsidR="00353F79" w:rsidRPr="00353F79" w:rsidRDefault="00353F79" w:rsidP="00353F79">
      <w:pPr>
        <w:tabs>
          <w:tab w:val="center" w:pos="7938"/>
        </w:tabs>
        <w:spacing w:after="0" w:line="240" w:lineRule="auto"/>
        <w:ind w:right="50"/>
        <w:jc w:val="both"/>
        <w:rPr>
          <w:rFonts w:ascii="Arial" w:eastAsia="Times New Roman" w:hAnsi="Arial" w:cs="Arial"/>
          <w:szCs w:val="24"/>
          <w:lang w:eastAsia="sl-SI"/>
        </w:rPr>
      </w:pPr>
    </w:p>
    <w:p w14:paraId="5B1081E1" w14:textId="77777777" w:rsidR="00353F79" w:rsidRPr="00353F79" w:rsidRDefault="00353F79" w:rsidP="00353F79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353F79">
        <w:rPr>
          <w:rFonts w:ascii="Arial" w:eastAsia="Times New Roman" w:hAnsi="Arial" w:cs="Arial"/>
          <w:szCs w:val="24"/>
          <w:lang w:eastAsia="sl-SI"/>
        </w:rPr>
        <w:t>člen</w:t>
      </w:r>
    </w:p>
    <w:p w14:paraId="23536EF5" w14:textId="77777777" w:rsidR="00353F79" w:rsidRPr="00353F79" w:rsidRDefault="00353F79" w:rsidP="00353F79">
      <w:pPr>
        <w:tabs>
          <w:tab w:val="center" w:pos="7938"/>
        </w:tabs>
        <w:spacing w:after="0" w:line="240" w:lineRule="auto"/>
        <w:ind w:right="50"/>
        <w:jc w:val="both"/>
        <w:rPr>
          <w:rFonts w:ascii="Arial" w:eastAsia="Times New Roman" w:hAnsi="Arial" w:cs="Arial"/>
          <w:szCs w:val="24"/>
          <w:lang w:eastAsia="sl-SI"/>
        </w:rPr>
      </w:pPr>
    </w:p>
    <w:p w14:paraId="52D46BCB" w14:textId="77777777" w:rsidR="00353F79" w:rsidRPr="00353F79" w:rsidRDefault="00353F79" w:rsidP="00353F79">
      <w:pPr>
        <w:tabs>
          <w:tab w:val="center" w:pos="7938"/>
        </w:tabs>
        <w:spacing w:after="0" w:line="240" w:lineRule="auto"/>
        <w:ind w:right="50"/>
        <w:jc w:val="both"/>
        <w:rPr>
          <w:rFonts w:ascii="Arial" w:eastAsia="Times New Roman" w:hAnsi="Arial" w:cs="Arial"/>
          <w:szCs w:val="24"/>
          <w:lang w:eastAsia="sl-SI"/>
        </w:rPr>
      </w:pPr>
      <w:r w:rsidRPr="00353F79">
        <w:rPr>
          <w:rFonts w:ascii="Arial" w:eastAsia="Times New Roman" w:hAnsi="Arial" w:cs="Arial"/>
          <w:szCs w:val="24"/>
          <w:lang w:eastAsia="sl-SI"/>
        </w:rPr>
        <w:t>V 2. členu se v drugem odstavku na koncu druge alineje pika nadomesti z vejico ter doda nova tretja alineja, ki se glasi:</w:t>
      </w:r>
    </w:p>
    <w:p w14:paraId="3A382CD4" w14:textId="77777777" w:rsidR="00353F79" w:rsidRPr="00353F79" w:rsidRDefault="00353F79" w:rsidP="00353F79">
      <w:pPr>
        <w:tabs>
          <w:tab w:val="center" w:pos="7938"/>
        </w:tabs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353F79">
        <w:rPr>
          <w:rFonts w:ascii="Arial" w:eastAsia="Times New Roman" w:hAnsi="Arial" w:cs="Arial"/>
          <w:lang w:eastAsia="sl-SI"/>
        </w:rPr>
        <w:t>»-  enota Vrtec pri OŠ Kozara Nova Gorica, ki deluje na lokaciji: Vrtec Najdihojca, Gregorčičeva ulica 17, Nova Gorica.«.</w:t>
      </w:r>
    </w:p>
    <w:p w14:paraId="181C91F1" w14:textId="77777777" w:rsidR="00353F79" w:rsidRPr="00353F79" w:rsidRDefault="00353F79" w:rsidP="00353F79">
      <w:pPr>
        <w:tabs>
          <w:tab w:val="center" w:pos="7938"/>
        </w:tabs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</w:p>
    <w:p w14:paraId="1B17849F" w14:textId="77777777" w:rsidR="00353F79" w:rsidRPr="00353F79" w:rsidRDefault="00353F79" w:rsidP="00353F79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353F79">
        <w:rPr>
          <w:rFonts w:ascii="Arial" w:eastAsia="Times New Roman" w:hAnsi="Arial" w:cs="Arial"/>
          <w:szCs w:val="24"/>
          <w:lang w:eastAsia="sl-SI"/>
        </w:rPr>
        <w:t>člen</w:t>
      </w:r>
    </w:p>
    <w:p w14:paraId="704798D5" w14:textId="77777777" w:rsidR="00353F79" w:rsidRPr="00353F79" w:rsidRDefault="00353F79" w:rsidP="00353F79">
      <w:pPr>
        <w:tabs>
          <w:tab w:val="center" w:pos="7938"/>
        </w:tabs>
        <w:spacing w:after="0" w:line="240" w:lineRule="auto"/>
        <w:ind w:right="50"/>
        <w:jc w:val="both"/>
        <w:rPr>
          <w:rFonts w:ascii="Arial" w:eastAsia="Times New Roman" w:hAnsi="Arial" w:cs="Arial"/>
          <w:szCs w:val="24"/>
          <w:lang w:eastAsia="sl-SI"/>
        </w:rPr>
      </w:pPr>
    </w:p>
    <w:p w14:paraId="05BF11C1" w14:textId="77777777" w:rsidR="00353F79" w:rsidRPr="00353F79" w:rsidRDefault="00353F79" w:rsidP="00353F79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353F79">
        <w:rPr>
          <w:rFonts w:ascii="Arial" w:eastAsia="Times New Roman" w:hAnsi="Arial" w:cs="Arial"/>
          <w:szCs w:val="24"/>
          <w:lang w:eastAsia="sl-SI"/>
        </w:rPr>
        <w:t xml:space="preserve">V 11. členu </w:t>
      </w:r>
      <w:r w:rsidRPr="00353F79">
        <w:rPr>
          <w:rFonts w:ascii="Arial" w:eastAsia="Times New Roman" w:hAnsi="Arial" w:cs="Arial"/>
          <w:lang w:eastAsia="sl-SI"/>
        </w:rPr>
        <w:t>se prvi odstavek spremeni tako, da se glasi:</w:t>
      </w:r>
    </w:p>
    <w:p w14:paraId="0E18BBA9" w14:textId="77777777" w:rsidR="00353F79" w:rsidRPr="00353F79" w:rsidRDefault="00353F79" w:rsidP="00353F79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</w:p>
    <w:p w14:paraId="65E3EBC1" w14:textId="77777777" w:rsidR="00353F79" w:rsidRPr="00353F79" w:rsidRDefault="00353F79" w:rsidP="00353F79">
      <w:pPr>
        <w:spacing w:after="0" w:line="240" w:lineRule="auto"/>
        <w:ind w:right="50"/>
        <w:rPr>
          <w:rFonts w:ascii="Arial" w:eastAsia="Times New Roman" w:hAnsi="Arial" w:cs="Arial"/>
          <w:lang w:eastAsia="sl-SI"/>
        </w:rPr>
      </w:pPr>
      <w:r w:rsidRPr="00353F79">
        <w:rPr>
          <w:rFonts w:ascii="Arial" w:eastAsia="Times New Roman" w:hAnsi="Arial" w:cs="Arial"/>
          <w:szCs w:val="24"/>
          <w:lang w:eastAsia="sl-SI"/>
        </w:rPr>
        <w:t>»</w:t>
      </w:r>
      <w:r w:rsidRPr="00353F79">
        <w:rPr>
          <w:rFonts w:ascii="Arial" w:eastAsia="Times New Roman" w:hAnsi="Arial" w:cs="Arial"/>
          <w:lang w:eastAsia="sl-SI"/>
        </w:rPr>
        <w:t xml:space="preserve">Zavod upravlja 11 članski svet zavoda, ki ga sestavljajo: </w:t>
      </w:r>
    </w:p>
    <w:p w14:paraId="73D82F24" w14:textId="77777777" w:rsidR="00353F79" w:rsidRPr="00353F79" w:rsidRDefault="00353F79" w:rsidP="00353F79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357" w:right="51" w:hanging="357"/>
        <w:rPr>
          <w:rFonts w:ascii="Arial" w:eastAsia="Times New Roman" w:hAnsi="Arial" w:cs="Arial"/>
          <w:lang w:eastAsia="sl-SI"/>
        </w:rPr>
      </w:pPr>
      <w:r w:rsidRPr="00353F79">
        <w:rPr>
          <w:rFonts w:ascii="Arial" w:eastAsia="Times New Roman" w:hAnsi="Arial" w:cs="Arial"/>
          <w:lang w:eastAsia="sl-SI"/>
        </w:rPr>
        <w:t>3 predstavniki občin ustanoviteljic,</w:t>
      </w:r>
    </w:p>
    <w:p w14:paraId="479564B9" w14:textId="77777777" w:rsidR="00353F79" w:rsidRPr="00353F79" w:rsidRDefault="00353F79" w:rsidP="00353F79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357" w:right="51" w:hanging="357"/>
        <w:rPr>
          <w:rFonts w:ascii="Arial" w:eastAsia="Times New Roman" w:hAnsi="Arial" w:cs="Arial"/>
          <w:lang w:eastAsia="sl-SI"/>
        </w:rPr>
      </w:pPr>
      <w:r w:rsidRPr="00353F79">
        <w:rPr>
          <w:rFonts w:ascii="Arial" w:eastAsia="Times New Roman" w:hAnsi="Arial" w:cs="Arial"/>
          <w:lang w:eastAsia="sl-SI"/>
        </w:rPr>
        <w:t>5 predstavnikov delavcev zavoda,</w:t>
      </w:r>
    </w:p>
    <w:p w14:paraId="4945F5BB" w14:textId="77777777" w:rsidR="00353F79" w:rsidRPr="00353F79" w:rsidRDefault="00353F79" w:rsidP="00353F79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357" w:right="51" w:hanging="357"/>
        <w:rPr>
          <w:rFonts w:ascii="Arial" w:eastAsia="Times New Roman" w:hAnsi="Arial" w:cs="Arial"/>
          <w:lang w:eastAsia="sl-SI"/>
        </w:rPr>
      </w:pPr>
      <w:r w:rsidRPr="00353F79">
        <w:rPr>
          <w:rFonts w:ascii="Arial" w:eastAsia="Times New Roman" w:hAnsi="Arial" w:cs="Arial"/>
          <w:lang w:eastAsia="sl-SI"/>
        </w:rPr>
        <w:t>3 predstavniki staršev.«.</w:t>
      </w:r>
    </w:p>
    <w:p w14:paraId="1BF0EFB0" w14:textId="77777777" w:rsidR="00353F79" w:rsidRPr="00353F79" w:rsidRDefault="00353F79" w:rsidP="00353F79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</w:p>
    <w:p w14:paraId="0527E3DF" w14:textId="77777777" w:rsidR="00353F79" w:rsidRPr="00353F79" w:rsidRDefault="00353F79" w:rsidP="00353F79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353F79">
        <w:rPr>
          <w:rFonts w:ascii="Arial" w:eastAsia="Times New Roman" w:hAnsi="Arial" w:cs="Arial"/>
          <w:lang w:eastAsia="sl-SI"/>
        </w:rPr>
        <w:t>Besedilo tretjega odstavka se spremeni tako, da se glasi:</w:t>
      </w:r>
    </w:p>
    <w:p w14:paraId="665D8693" w14:textId="77777777" w:rsidR="00353F79" w:rsidRPr="00353F79" w:rsidRDefault="00353F79" w:rsidP="00353F79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</w:p>
    <w:p w14:paraId="2D00A7D2" w14:textId="77777777" w:rsidR="00353F79" w:rsidRPr="00353F79" w:rsidRDefault="00353F79" w:rsidP="00353F79">
      <w:pPr>
        <w:tabs>
          <w:tab w:val="center" w:pos="7938"/>
        </w:tabs>
        <w:spacing w:after="0" w:line="240" w:lineRule="auto"/>
        <w:ind w:right="50"/>
        <w:jc w:val="both"/>
        <w:rPr>
          <w:rFonts w:ascii="Arial" w:eastAsia="Times New Roman" w:hAnsi="Arial" w:cs="Arial"/>
          <w:szCs w:val="24"/>
          <w:lang w:eastAsia="sl-SI"/>
        </w:rPr>
      </w:pPr>
      <w:r w:rsidRPr="00353F79">
        <w:rPr>
          <w:rFonts w:ascii="Arial" w:eastAsia="Times New Roman" w:hAnsi="Arial" w:cs="Arial"/>
          <w:szCs w:val="24"/>
          <w:lang w:eastAsia="sl-SI"/>
        </w:rPr>
        <w:t>»Predstavnike delavcev zavoda volijo delavci na tajnih in neposrednih volitvah tako, da imajo po enega predstavnika:</w:t>
      </w:r>
    </w:p>
    <w:p w14:paraId="0D32E4C8" w14:textId="77777777" w:rsidR="00353F79" w:rsidRPr="00353F79" w:rsidRDefault="00353F79" w:rsidP="00353F79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357" w:right="51" w:hanging="357"/>
        <w:rPr>
          <w:rFonts w:ascii="Arial" w:eastAsia="Times New Roman" w:hAnsi="Arial" w:cs="Arial"/>
          <w:lang w:eastAsia="sl-SI"/>
        </w:rPr>
      </w:pPr>
      <w:r w:rsidRPr="00353F79">
        <w:rPr>
          <w:rFonts w:ascii="Arial" w:eastAsia="Times New Roman" w:hAnsi="Arial" w:cs="Arial"/>
          <w:lang w:eastAsia="sl-SI"/>
        </w:rPr>
        <w:t>strokovni delavci, ki so zaposleni v organizacijski enoti Vrtec pri OŠ Kozara Nova Gorica,</w:t>
      </w:r>
    </w:p>
    <w:p w14:paraId="747F76B0" w14:textId="77777777" w:rsidR="00353F79" w:rsidRPr="00353F79" w:rsidRDefault="00353F79" w:rsidP="00353F79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357" w:right="51" w:hanging="357"/>
        <w:rPr>
          <w:rFonts w:ascii="Arial" w:eastAsia="Times New Roman" w:hAnsi="Arial" w:cs="Arial"/>
          <w:lang w:eastAsia="sl-SI"/>
        </w:rPr>
      </w:pPr>
      <w:r w:rsidRPr="00353F79">
        <w:rPr>
          <w:rFonts w:ascii="Arial" w:eastAsia="Times New Roman" w:hAnsi="Arial" w:cs="Arial"/>
          <w:lang w:eastAsia="sl-SI"/>
        </w:rPr>
        <w:t>strokovni delavci, ki poučujejo v prilagojenem programu osnovne šole,</w:t>
      </w:r>
    </w:p>
    <w:p w14:paraId="58F93A51" w14:textId="77777777" w:rsidR="00353F79" w:rsidRPr="00353F79" w:rsidRDefault="00353F79" w:rsidP="00353F79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357" w:right="51" w:hanging="357"/>
        <w:rPr>
          <w:rFonts w:ascii="Arial" w:eastAsia="Times New Roman" w:hAnsi="Arial" w:cs="Arial"/>
          <w:lang w:eastAsia="sl-SI"/>
        </w:rPr>
      </w:pPr>
      <w:r w:rsidRPr="00353F79">
        <w:rPr>
          <w:rFonts w:ascii="Arial" w:eastAsia="Times New Roman" w:hAnsi="Arial" w:cs="Arial"/>
          <w:lang w:eastAsia="sl-SI"/>
        </w:rPr>
        <w:t>strokovni delavci, ki poučujejo v posebnem programu vzgoje in izobraževanja,</w:t>
      </w:r>
    </w:p>
    <w:p w14:paraId="6C3F2358" w14:textId="77777777" w:rsidR="00353F79" w:rsidRPr="00353F79" w:rsidRDefault="00353F79" w:rsidP="00353F79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357" w:right="51" w:hanging="357"/>
        <w:rPr>
          <w:rFonts w:ascii="Arial" w:eastAsia="Times New Roman" w:hAnsi="Arial" w:cs="Arial"/>
          <w:lang w:eastAsia="sl-SI"/>
        </w:rPr>
      </w:pPr>
      <w:r w:rsidRPr="00353F79">
        <w:rPr>
          <w:rFonts w:ascii="Arial" w:eastAsia="Times New Roman" w:hAnsi="Arial" w:cs="Arial"/>
          <w:lang w:eastAsia="sl-SI"/>
        </w:rPr>
        <w:t>strokovni delavci, ki delajo v službi za izvajanje dodatne strokovne pomoči,</w:t>
      </w:r>
    </w:p>
    <w:p w14:paraId="4D3BD2B7" w14:textId="77777777" w:rsidR="00353F79" w:rsidRPr="00353F79" w:rsidRDefault="00353F79" w:rsidP="00353F79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357" w:right="51" w:hanging="357"/>
        <w:rPr>
          <w:rFonts w:ascii="Arial" w:eastAsia="Times New Roman" w:hAnsi="Arial" w:cs="Arial"/>
          <w:lang w:eastAsia="sl-SI"/>
        </w:rPr>
      </w:pPr>
      <w:r w:rsidRPr="00353F79">
        <w:rPr>
          <w:rFonts w:ascii="Arial" w:eastAsia="Times New Roman" w:hAnsi="Arial" w:cs="Arial"/>
          <w:lang w:eastAsia="sl-SI"/>
        </w:rPr>
        <w:t>administrativno – računovodski in tehnični delavci.«.</w:t>
      </w:r>
    </w:p>
    <w:p w14:paraId="0B0F981E" w14:textId="77777777" w:rsidR="00353F79" w:rsidRPr="00353F79" w:rsidRDefault="00353F79" w:rsidP="00353F7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704B5E02" w14:textId="77777777" w:rsidR="00353F79" w:rsidRPr="00353F79" w:rsidRDefault="00353F79" w:rsidP="00353F79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353F79">
        <w:rPr>
          <w:rFonts w:ascii="Arial" w:eastAsia="Times New Roman" w:hAnsi="Arial" w:cs="Arial"/>
          <w:szCs w:val="24"/>
          <w:lang w:eastAsia="sl-SI"/>
        </w:rPr>
        <w:t>člen</w:t>
      </w:r>
    </w:p>
    <w:p w14:paraId="16626BE3" w14:textId="77777777" w:rsidR="00353F79" w:rsidRPr="00353F79" w:rsidRDefault="00353F79" w:rsidP="00353F7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58D1B25D" w14:textId="77777777" w:rsidR="00353F79" w:rsidRPr="00353F79" w:rsidRDefault="00353F79" w:rsidP="00353F7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353F79">
        <w:rPr>
          <w:rFonts w:ascii="Arial" w:eastAsia="Times New Roman" w:hAnsi="Arial" w:cs="Arial"/>
          <w:szCs w:val="24"/>
          <w:lang w:eastAsia="sl-SI"/>
        </w:rPr>
        <w:t>V 13. členu se sedemnajsta alineja črta.</w:t>
      </w:r>
    </w:p>
    <w:p w14:paraId="7FB47DE3" w14:textId="77777777" w:rsidR="00353F79" w:rsidRPr="00353F79" w:rsidRDefault="00353F79" w:rsidP="00353F7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4A4E6114" w14:textId="77777777" w:rsidR="00353F79" w:rsidRPr="00353F79" w:rsidRDefault="00353F79" w:rsidP="00353F7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353F79">
        <w:rPr>
          <w:rFonts w:ascii="Arial" w:eastAsia="Times New Roman" w:hAnsi="Arial" w:cs="Arial"/>
          <w:szCs w:val="24"/>
          <w:lang w:eastAsia="sl-SI"/>
        </w:rPr>
        <w:t>Dosedanja osemnajsta alineja postane sedemnajsta alineja.</w:t>
      </w:r>
    </w:p>
    <w:p w14:paraId="3BEF2098" w14:textId="77777777" w:rsidR="00353F79" w:rsidRPr="00353F79" w:rsidRDefault="00353F79" w:rsidP="00353F7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5FC24960" w14:textId="77777777" w:rsidR="00353F79" w:rsidRPr="00353F79" w:rsidRDefault="00353F79" w:rsidP="00353F79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353F79">
        <w:rPr>
          <w:rFonts w:ascii="Arial" w:eastAsia="Times New Roman" w:hAnsi="Arial" w:cs="Arial"/>
          <w:szCs w:val="24"/>
          <w:lang w:eastAsia="sl-SI"/>
        </w:rPr>
        <w:t>člen</w:t>
      </w:r>
    </w:p>
    <w:p w14:paraId="3B85BFC4" w14:textId="77777777" w:rsidR="00353F79" w:rsidRPr="00353F79" w:rsidRDefault="00353F79" w:rsidP="00353F7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151A9E85" w14:textId="77777777" w:rsidR="00353F79" w:rsidRPr="00353F79" w:rsidRDefault="00353F79" w:rsidP="00353F7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353F79">
        <w:rPr>
          <w:rFonts w:ascii="Arial" w:eastAsia="Times New Roman" w:hAnsi="Arial" w:cs="Arial"/>
          <w:szCs w:val="24"/>
          <w:lang w:eastAsia="sl-SI"/>
        </w:rPr>
        <w:t>V 30. členu se v četrtem odstavku za besedo »ustanovitelji« vejica nadomesti s piko in črta besedilo »po predhodnem soglasju sveta zavoda.«.</w:t>
      </w:r>
    </w:p>
    <w:p w14:paraId="393FFF67" w14:textId="77777777" w:rsidR="00353F79" w:rsidRPr="00353F79" w:rsidRDefault="00353F79" w:rsidP="00353F79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6735D6E6" w14:textId="77777777" w:rsidR="00353F79" w:rsidRPr="00353F79" w:rsidRDefault="00353F79" w:rsidP="00353F79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17823682" w14:textId="77777777" w:rsidR="00353F79" w:rsidRPr="00353F79" w:rsidRDefault="00353F79" w:rsidP="00353F79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53F79">
        <w:rPr>
          <w:rFonts w:ascii="Arial" w:eastAsia="Times New Roman" w:hAnsi="Arial" w:cs="Arial"/>
          <w:lang w:eastAsia="sl-SI"/>
        </w:rPr>
        <w:t>PREHODNE IN KONČNE DOLOČBE</w:t>
      </w:r>
    </w:p>
    <w:p w14:paraId="7971E3DA" w14:textId="77777777" w:rsidR="00353F79" w:rsidRPr="00353F79" w:rsidRDefault="00353F79" w:rsidP="00353F79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213F1F1A" w14:textId="77777777" w:rsidR="00353F79" w:rsidRPr="00353F79" w:rsidRDefault="00353F79" w:rsidP="00353F79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353F79">
        <w:rPr>
          <w:rFonts w:ascii="Arial" w:eastAsia="Times New Roman" w:hAnsi="Arial" w:cs="Arial"/>
          <w:szCs w:val="24"/>
          <w:lang w:eastAsia="sl-SI"/>
        </w:rPr>
        <w:t>člen</w:t>
      </w:r>
    </w:p>
    <w:p w14:paraId="0D98FA7F" w14:textId="77777777" w:rsidR="00353F79" w:rsidRPr="00353F79" w:rsidRDefault="00353F79" w:rsidP="00353F7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0CE89A4" w14:textId="77777777" w:rsidR="00353F79" w:rsidRPr="00353F79" w:rsidRDefault="00353F79" w:rsidP="00353F7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53F79">
        <w:rPr>
          <w:rFonts w:ascii="Arial" w:eastAsia="Times New Roman" w:hAnsi="Arial" w:cs="Arial"/>
          <w:lang w:eastAsia="sl-SI"/>
        </w:rPr>
        <w:t>Zavod mora uskladiti splošne in druge akte zavoda s tem odlokom najkasneje v šestih mesecih od uveljavitve tega odloka.</w:t>
      </w:r>
    </w:p>
    <w:p w14:paraId="4E833890" w14:textId="77777777" w:rsidR="00353F79" w:rsidRPr="00353F79" w:rsidRDefault="00353F79" w:rsidP="00353F7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B1DB9F1" w14:textId="77777777" w:rsidR="00353F79" w:rsidRPr="00353F79" w:rsidRDefault="00353F79" w:rsidP="00353F7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53F79">
        <w:rPr>
          <w:rFonts w:ascii="Arial" w:eastAsia="Times New Roman" w:hAnsi="Arial" w:cs="Arial"/>
          <w:lang w:eastAsia="sl-SI"/>
        </w:rPr>
        <w:t>Do uskladitve splošnih in drugih aktov zavoda s tem odlokom se smiselno uporabljajo določila obstoječih aktov zavoda, če niso v nasprotju s tem odlokom.</w:t>
      </w:r>
    </w:p>
    <w:p w14:paraId="5E730CEB" w14:textId="77777777" w:rsidR="00353F79" w:rsidRPr="00353F79" w:rsidRDefault="00353F79" w:rsidP="00353F7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EC38050" w14:textId="77777777" w:rsidR="00353F79" w:rsidRPr="00353F79" w:rsidRDefault="00353F79" w:rsidP="00353F79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353F79">
        <w:rPr>
          <w:rFonts w:ascii="Arial" w:eastAsia="Times New Roman" w:hAnsi="Arial" w:cs="Arial"/>
          <w:szCs w:val="24"/>
          <w:lang w:eastAsia="sl-SI"/>
        </w:rPr>
        <w:t>člen</w:t>
      </w:r>
    </w:p>
    <w:p w14:paraId="2D1E8150" w14:textId="77777777" w:rsidR="00353F79" w:rsidRPr="00353F79" w:rsidRDefault="00353F79" w:rsidP="00353F7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653A478" w14:textId="77777777" w:rsidR="00353F79" w:rsidRPr="00353F79" w:rsidRDefault="00353F79" w:rsidP="00353F7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53F79">
        <w:rPr>
          <w:rFonts w:ascii="Arial" w:eastAsia="Times New Roman" w:hAnsi="Arial" w:cs="Arial"/>
          <w:lang w:eastAsia="sl-SI"/>
        </w:rPr>
        <w:t xml:space="preserve">Ta odlok je sprejet, ko ga v enakem besedilu sprejmejo občinski sveti vseh občin ustanoviteljic. Mestna občina Nova Gorica, Občina Kanal ob Soči, Občina Miren – Kostanjevica in Občina </w:t>
      </w:r>
      <w:r w:rsidRPr="00353F79">
        <w:rPr>
          <w:rFonts w:ascii="Arial" w:eastAsia="Times New Roman" w:hAnsi="Arial" w:cs="Arial"/>
          <w:lang w:eastAsia="sl-SI"/>
        </w:rPr>
        <w:lastRenderedPageBreak/>
        <w:t>Šempeter – Vrtojba objavijo ta odlok v Uradnem listu RS po tem, ko ga Občina Renče – Vogrsko objavi v svojih uradnih objavah in Občina Brda v Uradnem glasilu slovenskih občin.</w:t>
      </w:r>
    </w:p>
    <w:p w14:paraId="51D9513B" w14:textId="77777777" w:rsidR="00353F79" w:rsidRPr="00353F79" w:rsidRDefault="00353F79" w:rsidP="00353F7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90E22C5" w14:textId="77777777" w:rsidR="00353F79" w:rsidRPr="00353F79" w:rsidRDefault="00353F79" w:rsidP="00353F79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353F79">
        <w:rPr>
          <w:rFonts w:ascii="Arial" w:eastAsia="Times New Roman" w:hAnsi="Arial" w:cs="Arial"/>
          <w:lang w:eastAsia="sl-SI"/>
        </w:rPr>
        <w:t>člen</w:t>
      </w:r>
    </w:p>
    <w:p w14:paraId="4E58AD57" w14:textId="77777777" w:rsidR="00353F79" w:rsidRPr="00353F79" w:rsidRDefault="00353F79" w:rsidP="00353F7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AFED146" w14:textId="77777777" w:rsidR="00353F79" w:rsidRPr="00353F79" w:rsidRDefault="00353F79" w:rsidP="00353F79">
      <w:pPr>
        <w:spacing w:after="0" w:line="240" w:lineRule="auto"/>
        <w:ind w:left="360" w:hanging="360"/>
        <w:jc w:val="both"/>
        <w:rPr>
          <w:rFonts w:ascii="Arial" w:eastAsia="Times New Roman" w:hAnsi="Arial" w:cs="Times New Roman"/>
          <w:szCs w:val="24"/>
          <w:lang w:eastAsia="sl-SI"/>
        </w:rPr>
      </w:pPr>
      <w:r w:rsidRPr="00353F79">
        <w:rPr>
          <w:rFonts w:ascii="Arial" w:eastAsia="Times New Roman" w:hAnsi="Arial" w:cs="Times New Roman"/>
          <w:szCs w:val="24"/>
          <w:lang w:eastAsia="sl-SI"/>
        </w:rPr>
        <w:t>Ta odlok začne veljati petnajsti dan po objavi v Uradnem listu Republike Slovenije.</w:t>
      </w:r>
    </w:p>
    <w:p w14:paraId="5CAF4F22" w14:textId="77777777" w:rsidR="00353F79" w:rsidRPr="00353F79" w:rsidRDefault="00353F79" w:rsidP="00353F79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sl-SI"/>
        </w:rPr>
      </w:pPr>
    </w:p>
    <w:p w14:paraId="4C7BA9FC" w14:textId="77777777" w:rsidR="00353F79" w:rsidRPr="00353F79" w:rsidRDefault="00353F79" w:rsidP="00353F79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sl-SI"/>
        </w:rPr>
      </w:pPr>
    </w:p>
    <w:p w14:paraId="3F351232" w14:textId="77777777" w:rsidR="00353F79" w:rsidRPr="00353F79" w:rsidRDefault="00353F79" w:rsidP="00353F79">
      <w:pPr>
        <w:spacing w:after="0" w:line="240" w:lineRule="auto"/>
        <w:ind w:left="360" w:hanging="360"/>
        <w:jc w:val="both"/>
        <w:rPr>
          <w:rFonts w:ascii="Arial" w:eastAsia="Times New Roman" w:hAnsi="Arial" w:cs="Times New Roman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42"/>
      </w:tblGrid>
      <w:tr w:rsidR="00353F79" w:rsidRPr="00353F79" w14:paraId="5B0370A0" w14:textId="77777777" w:rsidTr="00AB1B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207E659" w14:textId="77777777" w:rsidR="00353F79" w:rsidRPr="00353F79" w:rsidRDefault="00353F79" w:rsidP="00353F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sl-SI"/>
              </w:rPr>
            </w:pPr>
            <w:r w:rsidRPr="00353F79">
              <w:rPr>
                <w:rFonts w:ascii="Arial" w:eastAsia="Times New Roman" w:hAnsi="Arial" w:cs="Times New Roman"/>
                <w:szCs w:val="24"/>
                <w:lang w:eastAsia="sl-SI"/>
              </w:rPr>
              <w:t>Številka: 007-7/2007-</w:t>
            </w:r>
          </w:p>
          <w:p w14:paraId="341CCA89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sl-SI"/>
              </w:rPr>
            </w:pPr>
            <w:r w:rsidRPr="00353F79">
              <w:rPr>
                <w:rFonts w:ascii="Arial" w:eastAsia="Times New Roman" w:hAnsi="Arial" w:cs="Times New Roman"/>
                <w:szCs w:val="24"/>
                <w:lang w:eastAsia="sl-SI"/>
              </w:rPr>
              <w:t xml:space="preserve">Datum:   </w:t>
            </w:r>
          </w:p>
          <w:p w14:paraId="4F92BA51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sl-SI"/>
              </w:rPr>
            </w:pPr>
          </w:p>
          <w:p w14:paraId="4B029961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sl-SI"/>
              </w:rPr>
            </w:pPr>
          </w:p>
          <w:p w14:paraId="3DC303EB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sl-SI"/>
              </w:rPr>
            </w:pPr>
          </w:p>
          <w:p w14:paraId="7D7A1480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14:paraId="4F71734D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353F79">
              <w:rPr>
                <w:rFonts w:ascii="Arial" w:eastAsia="Times New Roman" w:hAnsi="Arial" w:cs="Arial"/>
                <w:szCs w:val="24"/>
                <w:lang w:eastAsia="sl-SI"/>
              </w:rPr>
              <w:t>Številka:</w:t>
            </w:r>
          </w:p>
          <w:p w14:paraId="4E61341A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353F79">
              <w:rPr>
                <w:rFonts w:ascii="Arial" w:eastAsia="Times New Roman" w:hAnsi="Arial" w:cs="Arial"/>
                <w:szCs w:val="24"/>
                <w:lang w:eastAsia="sl-SI"/>
              </w:rPr>
              <w:t>Datum:</w:t>
            </w:r>
          </w:p>
          <w:p w14:paraId="0218AF34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14:paraId="080604A2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14:paraId="69EC6ACE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14:paraId="2DCA5B43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14:paraId="471BDC40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353F79">
              <w:rPr>
                <w:rFonts w:ascii="Arial" w:eastAsia="Times New Roman" w:hAnsi="Arial" w:cs="Arial"/>
                <w:szCs w:val="24"/>
                <w:lang w:eastAsia="sl-SI"/>
              </w:rPr>
              <w:t>Številka:</w:t>
            </w:r>
          </w:p>
          <w:p w14:paraId="12DD64F6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353F79">
              <w:rPr>
                <w:rFonts w:ascii="Arial" w:eastAsia="Times New Roman" w:hAnsi="Arial" w:cs="Arial"/>
                <w:szCs w:val="24"/>
                <w:lang w:eastAsia="sl-SI"/>
              </w:rPr>
              <w:t>Datum:</w:t>
            </w:r>
          </w:p>
          <w:p w14:paraId="5276DF73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14:paraId="35670D74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14:paraId="4D7BEA57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14:paraId="25D9E539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14:paraId="333B787A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353F79">
              <w:rPr>
                <w:rFonts w:ascii="Arial" w:eastAsia="Times New Roman" w:hAnsi="Arial" w:cs="Arial"/>
                <w:szCs w:val="24"/>
                <w:lang w:eastAsia="sl-SI"/>
              </w:rPr>
              <w:t>Številka:</w:t>
            </w:r>
          </w:p>
          <w:p w14:paraId="0B899FB7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353F79">
              <w:rPr>
                <w:rFonts w:ascii="Arial" w:eastAsia="Times New Roman" w:hAnsi="Arial" w:cs="Arial"/>
                <w:szCs w:val="24"/>
                <w:lang w:eastAsia="sl-SI"/>
              </w:rPr>
              <w:t>Datum:</w:t>
            </w:r>
          </w:p>
          <w:p w14:paraId="39C0D638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14:paraId="35E6F8A9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14:paraId="78DE4ED2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14:paraId="0382CFEB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14:paraId="4C6F2723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353F79">
              <w:rPr>
                <w:rFonts w:ascii="Arial" w:eastAsia="Times New Roman" w:hAnsi="Arial" w:cs="Arial"/>
                <w:szCs w:val="24"/>
                <w:lang w:eastAsia="sl-SI"/>
              </w:rPr>
              <w:t>Številka:</w:t>
            </w:r>
          </w:p>
          <w:p w14:paraId="5F3D4F77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353F79">
              <w:rPr>
                <w:rFonts w:ascii="Arial" w:eastAsia="Times New Roman" w:hAnsi="Arial" w:cs="Arial"/>
                <w:szCs w:val="24"/>
                <w:lang w:eastAsia="sl-SI"/>
              </w:rPr>
              <w:t>Datum:</w:t>
            </w:r>
          </w:p>
          <w:p w14:paraId="4E1E7BB2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14:paraId="027C31FC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14:paraId="71964D9C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14:paraId="2E2C5B4D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14:paraId="76B76CAA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353F79">
              <w:rPr>
                <w:rFonts w:ascii="Arial" w:eastAsia="Times New Roman" w:hAnsi="Arial" w:cs="Arial"/>
                <w:szCs w:val="24"/>
                <w:lang w:eastAsia="sl-SI"/>
              </w:rPr>
              <w:t>Številka:</w:t>
            </w:r>
          </w:p>
          <w:p w14:paraId="75D0B1D6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353F79">
              <w:rPr>
                <w:rFonts w:ascii="Arial" w:eastAsia="Times New Roman" w:hAnsi="Arial" w:cs="Arial"/>
                <w:szCs w:val="24"/>
                <w:lang w:eastAsia="sl-SI"/>
              </w:rPr>
              <w:t>Datum:</w:t>
            </w:r>
          </w:p>
          <w:p w14:paraId="62435726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14:paraId="4C73491C" w14:textId="77777777" w:rsidR="00353F79" w:rsidRPr="00353F79" w:rsidRDefault="00353F79" w:rsidP="00353F7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DC89E1F" w14:textId="77777777" w:rsidR="00353F79" w:rsidRPr="00353F79" w:rsidRDefault="00353F79" w:rsidP="00353F79">
            <w:pPr>
              <w:tabs>
                <w:tab w:val="left" w:pos="4140"/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353F79">
              <w:rPr>
                <w:rFonts w:ascii="Arial" w:eastAsia="Times New Roman" w:hAnsi="Arial" w:cs="Arial"/>
                <w:b/>
                <w:lang w:eastAsia="sl-SI"/>
              </w:rPr>
              <w:t>Mestna občina Nova Gorica</w:t>
            </w:r>
          </w:p>
          <w:p w14:paraId="1466FB22" w14:textId="77777777" w:rsidR="00353F79" w:rsidRPr="00353F79" w:rsidRDefault="00353F79" w:rsidP="00353F79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353F79">
              <w:rPr>
                <w:rFonts w:ascii="Arial" w:eastAsia="Times New Roman" w:hAnsi="Arial" w:cs="Arial"/>
                <w:b/>
                <w:lang w:eastAsia="sl-SI"/>
              </w:rPr>
              <w:t>Župan, Samo Turel</w:t>
            </w:r>
          </w:p>
          <w:p w14:paraId="4DBD022B" w14:textId="77777777" w:rsidR="00353F79" w:rsidRPr="00353F79" w:rsidRDefault="00353F79" w:rsidP="00353F79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  <w:p w14:paraId="67091C03" w14:textId="77777777" w:rsidR="00353F79" w:rsidRPr="00353F79" w:rsidRDefault="00353F79" w:rsidP="00353F79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  <w:p w14:paraId="63848A9C" w14:textId="77777777" w:rsidR="00353F79" w:rsidRPr="00353F79" w:rsidRDefault="00353F79" w:rsidP="00353F79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  <w:p w14:paraId="6EC6759C" w14:textId="77777777" w:rsidR="00353F79" w:rsidRPr="00353F79" w:rsidRDefault="00353F79" w:rsidP="00353F79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  <w:p w14:paraId="4E9AD3F0" w14:textId="77777777" w:rsidR="00353F79" w:rsidRPr="00353F79" w:rsidRDefault="00353F79" w:rsidP="00353F79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353F79">
              <w:rPr>
                <w:rFonts w:ascii="Arial" w:eastAsia="Times New Roman" w:hAnsi="Arial" w:cs="Arial"/>
                <w:b/>
                <w:lang w:eastAsia="sl-SI"/>
              </w:rPr>
              <w:t>Občina Brda</w:t>
            </w:r>
          </w:p>
          <w:p w14:paraId="24C1782E" w14:textId="77777777" w:rsidR="00353F79" w:rsidRPr="00353F79" w:rsidRDefault="00353F79" w:rsidP="00353F79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353F79">
              <w:rPr>
                <w:rFonts w:ascii="Arial" w:eastAsia="Times New Roman" w:hAnsi="Arial" w:cs="Arial"/>
                <w:b/>
                <w:lang w:eastAsia="sl-SI"/>
              </w:rPr>
              <w:t>Župan, Franc Mužič</w:t>
            </w:r>
          </w:p>
          <w:p w14:paraId="2D2C35F5" w14:textId="77777777" w:rsidR="00353F79" w:rsidRPr="00353F79" w:rsidRDefault="00353F79" w:rsidP="00353F79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  <w:p w14:paraId="141EC927" w14:textId="77777777" w:rsidR="00353F79" w:rsidRPr="00353F79" w:rsidRDefault="00353F79" w:rsidP="00353F79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  <w:p w14:paraId="7C17AC24" w14:textId="77777777" w:rsidR="00353F79" w:rsidRPr="00353F79" w:rsidRDefault="00353F79" w:rsidP="00353F79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  <w:p w14:paraId="3333CC27" w14:textId="77777777" w:rsidR="00353F79" w:rsidRPr="00353F79" w:rsidRDefault="00353F79" w:rsidP="00353F79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  <w:p w14:paraId="652BBD5F" w14:textId="77777777" w:rsidR="00353F79" w:rsidRPr="00353F79" w:rsidRDefault="00353F79" w:rsidP="00353F79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353F79">
              <w:rPr>
                <w:rFonts w:ascii="Arial" w:eastAsia="Times New Roman" w:hAnsi="Arial" w:cs="Arial"/>
                <w:b/>
                <w:lang w:eastAsia="sl-SI"/>
              </w:rPr>
              <w:t>Občina Kanal ob Soči</w:t>
            </w:r>
          </w:p>
          <w:p w14:paraId="5A0CD11C" w14:textId="77777777" w:rsidR="00353F79" w:rsidRPr="00353F79" w:rsidRDefault="00353F79" w:rsidP="00353F79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353F79">
              <w:rPr>
                <w:rFonts w:ascii="Arial" w:eastAsia="Times New Roman" w:hAnsi="Arial" w:cs="Arial"/>
                <w:b/>
                <w:lang w:eastAsia="sl-SI"/>
              </w:rPr>
              <w:t>Župan, Miha Stegel</w:t>
            </w:r>
          </w:p>
          <w:p w14:paraId="38BEF2B8" w14:textId="77777777" w:rsidR="00353F79" w:rsidRPr="00353F79" w:rsidRDefault="00353F79" w:rsidP="00353F79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  <w:p w14:paraId="107244A1" w14:textId="77777777" w:rsidR="00353F79" w:rsidRPr="00353F79" w:rsidRDefault="00353F79" w:rsidP="00353F79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  <w:p w14:paraId="0ABF886B" w14:textId="77777777" w:rsidR="00353F79" w:rsidRPr="00353F79" w:rsidRDefault="00353F79" w:rsidP="00353F79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  <w:p w14:paraId="70E11FA0" w14:textId="77777777" w:rsidR="00353F79" w:rsidRPr="00353F79" w:rsidRDefault="00353F79" w:rsidP="00353F79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  <w:p w14:paraId="07872428" w14:textId="77777777" w:rsidR="00353F79" w:rsidRPr="00353F79" w:rsidRDefault="00353F79" w:rsidP="00353F79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353F79">
              <w:rPr>
                <w:rFonts w:ascii="Arial" w:eastAsia="Times New Roman" w:hAnsi="Arial" w:cs="Arial"/>
                <w:b/>
                <w:lang w:eastAsia="sl-SI"/>
              </w:rPr>
              <w:t>Občina Miren-Kostanjevica</w:t>
            </w:r>
          </w:p>
          <w:p w14:paraId="6682BCB7" w14:textId="77777777" w:rsidR="00353F79" w:rsidRPr="00353F79" w:rsidRDefault="00353F79" w:rsidP="00353F79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353F79">
              <w:rPr>
                <w:rFonts w:ascii="Arial" w:eastAsia="Times New Roman" w:hAnsi="Arial" w:cs="Arial"/>
                <w:b/>
                <w:lang w:eastAsia="sl-SI"/>
              </w:rPr>
              <w:t>Župan, Mauricij Humar</w:t>
            </w:r>
          </w:p>
          <w:p w14:paraId="408E9C6F" w14:textId="77777777" w:rsidR="00353F79" w:rsidRPr="00353F79" w:rsidRDefault="00353F79" w:rsidP="00353F79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  <w:p w14:paraId="3A143401" w14:textId="77777777" w:rsidR="00353F79" w:rsidRPr="00353F79" w:rsidRDefault="00353F79" w:rsidP="00353F79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  <w:p w14:paraId="341BD07F" w14:textId="77777777" w:rsidR="00353F79" w:rsidRPr="00353F79" w:rsidRDefault="00353F79" w:rsidP="00353F79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  <w:p w14:paraId="2A1A7294" w14:textId="77777777" w:rsidR="00353F79" w:rsidRPr="00353F79" w:rsidRDefault="00353F79" w:rsidP="00353F79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  <w:p w14:paraId="53AA5475" w14:textId="77777777" w:rsidR="00353F79" w:rsidRPr="00353F79" w:rsidRDefault="00353F79" w:rsidP="00353F79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353F79">
              <w:rPr>
                <w:rFonts w:ascii="Arial" w:eastAsia="Times New Roman" w:hAnsi="Arial" w:cs="Arial"/>
                <w:b/>
                <w:lang w:eastAsia="sl-SI"/>
              </w:rPr>
              <w:t>Občina Renče-Vogrsko</w:t>
            </w:r>
          </w:p>
          <w:p w14:paraId="4876EB4A" w14:textId="77777777" w:rsidR="00353F79" w:rsidRPr="00353F79" w:rsidRDefault="00353F79" w:rsidP="00353F79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353F79">
              <w:rPr>
                <w:rFonts w:ascii="Arial" w:eastAsia="Times New Roman" w:hAnsi="Arial" w:cs="Arial"/>
                <w:b/>
                <w:lang w:eastAsia="sl-SI"/>
              </w:rPr>
              <w:t>Župan, Tarik Žigon</w:t>
            </w:r>
          </w:p>
          <w:p w14:paraId="152D471C" w14:textId="77777777" w:rsidR="00353F79" w:rsidRPr="00353F79" w:rsidRDefault="00353F79" w:rsidP="00353F79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  <w:p w14:paraId="050DACC1" w14:textId="77777777" w:rsidR="00353F79" w:rsidRPr="00353F79" w:rsidRDefault="00353F79" w:rsidP="00353F79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  <w:p w14:paraId="78A928B3" w14:textId="77777777" w:rsidR="00353F79" w:rsidRPr="00353F79" w:rsidRDefault="00353F79" w:rsidP="00353F79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  <w:p w14:paraId="0C8B4AE6" w14:textId="77777777" w:rsidR="00353F79" w:rsidRPr="00353F79" w:rsidRDefault="00353F79" w:rsidP="00353F79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</w:p>
          <w:p w14:paraId="56C5145F" w14:textId="77777777" w:rsidR="00353F79" w:rsidRPr="00353F79" w:rsidRDefault="00353F79" w:rsidP="00353F79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353F79">
              <w:rPr>
                <w:rFonts w:ascii="Arial" w:eastAsia="Times New Roman" w:hAnsi="Arial" w:cs="Arial"/>
                <w:b/>
                <w:lang w:eastAsia="sl-SI"/>
              </w:rPr>
              <w:t>Občina Šempeter-Vrtojba</w:t>
            </w:r>
          </w:p>
          <w:p w14:paraId="61AB70E7" w14:textId="77777777" w:rsidR="00353F79" w:rsidRPr="00353F79" w:rsidRDefault="00353F79" w:rsidP="00353F79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sl-SI"/>
              </w:rPr>
            </w:pPr>
            <w:r w:rsidRPr="00353F79">
              <w:rPr>
                <w:rFonts w:ascii="Arial" w:eastAsia="Times New Roman" w:hAnsi="Arial" w:cs="Arial"/>
                <w:b/>
                <w:lang w:eastAsia="sl-SI"/>
              </w:rPr>
              <w:t>Župan, mag. Milan Turk</w:t>
            </w:r>
          </w:p>
          <w:p w14:paraId="09173972" w14:textId="77777777" w:rsidR="00353F79" w:rsidRPr="00353F79" w:rsidRDefault="00353F79" w:rsidP="00353F7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</w:tr>
      <w:tr w:rsidR="00353F79" w:rsidRPr="00353F79" w14:paraId="02C15D2B" w14:textId="77777777" w:rsidTr="00AB1B2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E049C64" w14:textId="77777777" w:rsidR="00353F79" w:rsidRPr="00353F79" w:rsidRDefault="00353F79" w:rsidP="00353F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sl-S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1F0823F" w14:textId="77777777" w:rsidR="00353F79" w:rsidRPr="00353F79" w:rsidRDefault="00353F79" w:rsidP="00353F79">
            <w:pPr>
              <w:tabs>
                <w:tab w:val="left" w:pos="4140"/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</w:tbl>
    <w:p w14:paraId="4F1FE987" w14:textId="77777777" w:rsidR="00353F79" w:rsidRPr="00353F79" w:rsidRDefault="00353F79" w:rsidP="00353F79">
      <w:pPr>
        <w:spacing w:after="0" w:line="240" w:lineRule="auto"/>
        <w:ind w:left="360" w:hanging="360"/>
        <w:jc w:val="both"/>
        <w:rPr>
          <w:rFonts w:ascii="Arial" w:eastAsia="Times New Roman" w:hAnsi="Arial" w:cs="Times New Roman"/>
          <w:szCs w:val="24"/>
          <w:lang w:eastAsia="sl-SI"/>
        </w:rPr>
      </w:pPr>
    </w:p>
    <w:p w14:paraId="164EC5A5" w14:textId="77777777" w:rsidR="00353F79" w:rsidRPr="00353F79" w:rsidRDefault="00353F79" w:rsidP="00353F79">
      <w:pPr>
        <w:spacing w:after="0" w:line="240" w:lineRule="auto"/>
        <w:ind w:left="360" w:hanging="360"/>
        <w:jc w:val="both"/>
        <w:rPr>
          <w:rFonts w:ascii="Arial" w:eastAsia="Times New Roman" w:hAnsi="Arial" w:cs="Times New Roman"/>
          <w:szCs w:val="24"/>
          <w:lang w:eastAsia="sl-SI"/>
        </w:rPr>
      </w:pPr>
    </w:p>
    <w:p w14:paraId="276A7D8F" w14:textId="11800598" w:rsidR="00353F79" w:rsidRPr="001705F3" w:rsidRDefault="00353F79" w:rsidP="00353F7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sectPr w:rsidR="00353F79" w:rsidRPr="001705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E224" w14:textId="77777777" w:rsidR="00A0682F" w:rsidRDefault="00A0682F">
      <w:pPr>
        <w:spacing w:after="0" w:line="240" w:lineRule="auto"/>
      </w:pPr>
      <w:r>
        <w:separator/>
      </w:r>
    </w:p>
  </w:endnote>
  <w:endnote w:type="continuationSeparator" w:id="0">
    <w:p w14:paraId="1D119112" w14:textId="77777777" w:rsidR="00A0682F" w:rsidRDefault="00A0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5BF1" w14:textId="77777777" w:rsidR="00A0682F" w:rsidRDefault="00A0682F">
      <w:pPr>
        <w:spacing w:after="0" w:line="240" w:lineRule="auto"/>
      </w:pPr>
      <w:r>
        <w:separator/>
      </w:r>
    </w:p>
  </w:footnote>
  <w:footnote w:type="continuationSeparator" w:id="0">
    <w:p w14:paraId="4747259E" w14:textId="77777777" w:rsidR="00A0682F" w:rsidRDefault="00A0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4F6B" w14:textId="77777777" w:rsidR="004D0C78" w:rsidRDefault="004D0C78" w:rsidP="001F21B2">
    <w:pPr>
      <w:pStyle w:val="Glava"/>
      <w:jc w:val="center"/>
    </w:pPr>
  </w:p>
  <w:p w14:paraId="55C093C3" w14:textId="35F59CF2" w:rsidR="004D0C78" w:rsidRPr="001F21B2" w:rsidRDefault="00A0682F" w:rsidP="001F21B2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999999"/>
        <w:sz w:val="40"/>
        <w:szCs w:val="40"/>
      </w:rPr>
    </w:pPr>
    <w:r>
      <w:rPr>
        <w:rFonts w:ascii="Arial" w:hAnsi="Arial" w:cs="Arial"/>
        <w:color w:val="999999"/>
        <w:sz w:val="40"/>
        <w:szCs w:val="40"/>
      </w:rPr>
      <w:t>8</w:t>
    </w:r>
    <w:r w:rsidR="004D0C78" w:rsidRPr="001F21B2">
      <w:rPr>
        <w:rFonts w:ascii="Arial" w:hAnsi="Arial" w:cs="Arial"/>
        <w:color w:val="999999"/>
        <w:sz w:val="40"/>
        <w:szCs w:val="40"/>
      </w:rPr>
      <w:t>. redna seja</w:t>
    </w:r>
    <w:r w:rsidR="004D0C78" w:rsidRPr="001F21B2">
      <w:rPr>
        <w:rFonts w:ascii="Arial" w:hAnsi="Arial" w:cs="Arial"/>
        <w:color w:val="999999"/>
        <w:sz w:val="40"/>
        <w:szCs w:val="40"/>
      </w:rPr>
      <w:tab/>
    </w:r>
    <w:r w:rsidR="004D0C78" w:rsidRPr="001F21B2">
      <w:rPr>
        <w:rFonts w:ascii="Arial" w:hAnsi="Arial" w:cs="Arial"/>
        <w:color w:val="999999"/>
        <w:sz w:val="40"/>
        <w:szCs w:val="40"/>
      </w:rPr>
      <w:tab/>
    </w:r>
    <w:r>
      <w:rPr>
        <w:rFonts w:ascii="Arial" w:hAnsi="Arial" w:cs="Arial"/>
        <w:color w:val="999999"/>
        <w:sz w:val="40"/>
        <w:szCs w:val="40"/>
      </w:rPr>
      <w:t>5</w:t>
    </w:r>
    <w:r w:rsidR="004D0C78" w:rsidRPr="001F21B2">
      <w:rPr>
        <w:rFonts w:ascii="Arial" w:hAnsi="Arial" w:cs="Arial"/>
        <w:color w:val="999999"/>
        <w:sz w:val="40"/>
        <w:szCs w:val="40"/>
      </w:rPr>
      <w:t>. točka</w:t>
    </w:r>
  </w:p>
  <w:p w14:paraId="57F17C26" w14:textId="77777777" w:rsidR="004D0C78" w:rsidRDefault="004D0C7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5C1"/>
    <w:multiLevelType w:val="hybridMultilevel"/>
    <w:tmpl w:val="34E6DFF6"/>
    <w:lvl w:ilvl="0" w:tplc="CBAE52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73558"/>
    <w:multiLevelType w:val="hybridMultilevel"/>
    <w:tmpl w:val="81DAEEC2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458FF"/>
    <w:multiLevelType w:val="hybridMultilevel"/>
    <w:tmpl w:val="EC18F780"/>
    <w:lvl w:ilvl="0" w:tplc="9F9C994E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3" w15:restartNumberingAfterBreak="0">
    <w:nsid w:val="12520526"/>
    <w:multiLevelType w:val="hybridMultilevel"/>
    <w:tmpl w:val="A13C0038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33516"/>
    <w:multiLevelType w:val="hybridMultilevel"/>
    <w:tmpl w:val="E354ADEA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C5316"/>
    <w:multiLevelType w:val="hybridMultilevel"/>
    <w:tmpl w:val="675CBF68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E1033B"/>
    <w:multiLevelType w:val="hybridMultilevel"/>
    <w:tmpl w:val="199E2734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B8534D"/>
    <w:multiLevelType w:val="hybridMultilevel"/>
    <w:tmpl w:val="CE287B6C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EE69AE"/>
    <w:multiLevelType w:val="hybridMultilevel"/>
    <w:tmpl w:val="51A6A4E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EB2EE8"/>
    <w:multiLevelType w:val="hybridMultilevel"/>
    <w:tmpl w:val="9CAAD60C"/>
    <w:lvl w:ilvl="0" w:tplc="7AC4374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F69AB"/>
    <w:multiLevelType w:val="hybridMultilevel"/>
    <w:tmpl w:val="3BA4922A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5574E4"/>
    <w:multiLevelType w:val="hybridMultilevel"/>
    <w:tmpl w:val="FCDE5916"/>
    <w:lvl w:ilvl="0" w:tplc="864C79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6360E01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A82AC6"/>
    <w:multiLevelType w:val="hybridMultilevel"/>
    <w:tmpl w:val="2DCEBED8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33593"/>
    <w:multiLevelType w:val="hybridMultilevel"/>
    <w:tmpl w:val="0E7876A2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417E2A"/>
    <w:multiLevelType w:val="hybridMultilevel"/>
    <w:tmpl w:val="E7401912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C11469C"/>
    <w:multiLevelType w:val="hybridMultilevel"/>
    <w:tmpl w:val="37A8AA2A"/>
    <w:lvl w:ilvl="0" w:tplc="89C275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9D58F6"/>
    <w:multiLevelType w:val="hybridMultilevel"/>
    <w:tmpl w:val="33A49BCC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033D0"/>
    <w:multiLevelType w:val="hybridMultilevel"/>
    <w:tmpl w:val="9064B74E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6185707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0292945">
    <w:abstractNumId w:val="8"/>
  </w:num>
  <w:num w:numId="3" w16cid:durableId="158616826">
    <w:abstractNumId w:val="2"/>
  </w:num>
  <w:num w:numId="4" w16cid:durableId="1505782772">
    <w:abstractNumId w:val="4"/>
  </w:num>
  <w:num w:numId="5" w16cid:durableId="1379739556">
    <w:abstractNumId w:val="16"/>
  </w:num>
  <w:num w:numId="6" w16cid:durableId="1890871133">
    <w:abstractNumId w:val="14"/>
  </w:num>
  <w:num w:numId="7" w16cid:durableId="591354236">
    <w:abstractNumId w:val="0"/>
  </w:num>
  <w:num w:numId="8" w16cid:durableId="793446923">
    <w:abstractNumId w:val="10"/>
  </w:num>
  <w:num w:numId="9" w16cid:durableId="327372208">
    <w:abstractNumId w:val="13"/>
  </w:num>
  <w:num w:numId="10" w16cid:durableId="1886024460">
    <w:abstractNumId w:val="5"/>
  </w:num>
  <w:num w:numId="11" w16cid:durableId="800078061">
    <w:abstractNumId w:val="11"/>
  </w:num>
  <w:num w:numId="12" w16cid:durableId="955328681">
    <w:abstractNumId w:val="15"/>
  </w:num>
  <w:num w:numId="13" w16cid:durableId="349457429">
    <w:abstractNumId w:val="6"/>
  </w:num>
  <w:num w:numId="14" w16cid:durableId="1213349908">
    <w:abstractNumId w:val="1"/>
  </w:num>
  <w:num w:numId="15" w16cid:durableId="1729456949">
    <w:abstractNumId w:val="7"/>
  </w:num>
  <w:num w:numId="16" w16cid:durableId="1556811664">
    <w:abstractNumId w:val="9"/>
  </w:num>
  <w:num w:numId="17" w16cid:durableId="1196962868">
    <w:abstractNumId w:val="12"/>
  </w:num>
  <w:num w:numId="18" w16cid:durableId="34358440">
    <w:abstractNumId w:val="3"/>
  </w:num>
  <w:num w:numId="19" w16cid:durableId="21046444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7B"/>
    <w:rsid w:val="001418FC"/>
    <w:rsid w:val="003323AE"/>
    <w:rsid w:val="00345A95"/>
    <w:rsid w:val="00353F79"/>
    <w:rsid w:val="004002AA"/>
    <w:rsid w:val="004D0C78"/>
    <w:rsid w:val="004E6FF1"/>
    <w:rsid w:val="005F0BA3"/>
    <w:rsid w:val="00723AA0"/>
    <w:rsid w:val="007A0178"/>
    <w:rsid w:val="0083657B"/>
    <w:rsid w:val="008F46A7"/>
    <w:rsid w:val="00A003A7"/>
    <w:rsid w:val="00A0682F"/>
    <w:rsid w:val="00A63D6B"/>
    <w:rsid w:val="00AB120F"/>
    <w:rsid w:val="00C5759D"/>
    <w:rsid w:val="00CA33C4"/>
    <w:rsid w:val="00CB4865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8B1935"/>
  <w15:chartTrackingRefBased/>
  <w15:docId w15:val="{B8D5CB7A-7EC0-4667-A4E8-839455E1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3657B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3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657B"/>
    <w:rPr>
      <w:kern w:val="0"/>
      <w14:ligatures w14:val="none"/>
    </w:rPr>
  </w:style>
  <w:style w:type="paragraph" w:styleId="Odstavekseznama">
    <w:name w:val="List Paragraph"/>
    <w:basedOn w:val="Navaden"/>
    <w:uiPriority w:val="34"/>
    <w:qFormat/>
    <w:rsid w:val="00723AA0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A0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682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31FF09-1221-488F-8CDD-3A9D5C13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13</cp:revision>
  <cp:lastPrinted>2023-12-12T12:08:00Z</cp:lastPrinted>
  <dcterms:created xsi:type="dcterms:W3CDTF">2023-12-12T10:10:00Z</dcterms:created>
  <dcterms:modified xsi:type="dcterms:W3CDTF">2023-12-12T12:28:00Z</dcterms:modified>
</cp:coreProperties>
</file>