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67F87E4F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4E6C63">
        <w:rPr>
          <w:rFonts w:ascii="Arial" w:hAnsi="Arial" w:cs="Arial"/>
        </w:rPr>
        <w:t>27. februar 2025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3B3FA56B" w:rsidR="00FE0C7C" w:rsidRDefault="00EA38D2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E6C63">
        <w:rPr>
          <w:rFonts w:ascii="Arial" w:hAnsi="Arial" w:cs="Arial"/>
        </w:rPr>
        <w:t>1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39FE6144" w14:textId="5BC8E84F" w:rsidR="00585419" w:rsidRDefault="00FE0C7C" w:rsidP="00EA38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D25E49" w:rsidRDefault="00FE0C7C" w:rsidP="00EA38D2">
      <w:pPr>
        <w:jc w:val="both"/>
        <w:rPr>
          <w:rFonts w:ascii="Arial" w:hAnsi="Arial" w:cs="Arial"/>
          <w:sz w:val="20"/>
          <w:szCs w:val="20"/>
        </w:rPr>
      </w:pPr>
      <w:r w:rsidRPr="00D25E49">
        <w:rPr>
          <w:rFonts w:ascii="Arial" w:hAnsi="Arial" w:cs="Arial"/>
          <w:sz w:val="20"/>
          <w:szCs w:val="20"/>
        </w:rPr>
        <w:t>sprejem sklepa:</w:t>
      </w:r>
    </w:p>
    <w:p w14:paraId="41F2392E" w14:textId="77777777" w:rsidR="00FE0C7C" w:rsidRPr="00D25E49" w:rsidRDefault="00FE0C7C" w:rsidP="00EA38D2">
      <w:pPr>
        <w:jc w:val="both"/>
        <w:rPr>
          <w:rFonts w:ascii="Arial" w:hAnsi="Arial" w:cs="Arial"/>
          <w:sz w:val="20"/>
          <w:szCs w:val="20"/>
        </w:rPr>
      </w:pPr>
    </w:p>
    <w:p w14:paraId="1EAD96D0" w14:textId="77777777" w:rsidR="00340D6F" w:rsidRPr="007C1C0A" w:rsidRDefault="00340D6F" w:rsidP="00340D6F">
      <w:pPr>
        <w:jc w:val="both"/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>Na podlagi 24. in 25. člena Pravilnika o normativih za opravljanje dejavnosti predšolske vzgoje (Uradni list RS, št. 27/14, 47/17, 43/18</w:t>
      </w:r>
      <w:r>
        <w:rPr>
          <w:rFonts w:ascii="Arial" w:hAnsi="Arial" w:cs="Arial"/>
          <w:sz w:val="20"/>
          <w:szCs w:val="20"/>
        </w:rPr>
        <w:t>,</w:t>
      </w:r>
      <w:r w:rsidRPr="007C1C0A">
        <w:rPr>
          <w:rFonts w:ascii="Arial" w:hAnsi="Arial" w:cs="Arial"/>
          <w:sz w:val="20"/>
          <w:szCs w:val="20"/>
        </w:rPr>
        <w:t xml:space="preserve"> 54/21</w:t>
      </w:r>
      <w:r w:rsidRPr="00474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82/23</w:t>
      </w:r>
      <w:r w:rsidRPr="007C1C0A">
        <w:rPr>
          <w:rFonts w:ascii="Arial" w:hAnsi="Arial" w:cs="Arial"/>
          <w:sz w:val="20"/>
          <w:szCs w:val="20"/>
        </w:rPr>
        <w:t xml:space="preserve">), ter 18. člena Statuta Občine Renče-Vogrsko (Uradni list RS, št. 22/12 – uradno prečiščeno besedilo, 88/15 in 14/18) je Občinski svet Občine Renče-Vogrsko na ___. </w:t>
      </w:r>
      <w:r>
        <w:rPr>
          <w:rFonts w:ascii="Arial" w:hAnsi="Arial" w:cs="Arial"/>
          <w:sz w:val="20"/>
          <w:szCs w:val="20"/>
        </w:rPr>
        <w:t xml:space="preserve">dopisni </w:t>
      </w:r>
      <w:r w:rsidRPr="007C1C0A">
        <w:rPr>
          <w:rFonts w:ascii="Arial" w:hAnsi="Arial" w:cs="Arial"/>
          <w:sz w:val="20"/>
          <w:szCs w:val="20"/>
        </w:rPr>
        <w:t>seji, dne ______ sprejel</w:t>
      </w:r>
    </w:p>
    <w:p w14:paraId="047F765E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</w:p>
    <w:p w14:paraId="28ECAE98" w14:textId="77777777" w:rsidR="00340D6F" w:rsidRPr="007C1C0A" w:rsidRDefault="00340D6F" w:rsidP="00340D6F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7C1C0A">
        <w:rPr>
          <w:rFonts w:ascii="Arial" w:hAnsi="Arial" w:cs="Arial"/>
          <w:b/>
          <w:bCs/>
          <w:sz w:val="20"/>
          <w:szCs w:val="20"/>
        </w:rPr>
        <w:t>S K L E P</w:t>
      </w:r>
    </w:p>
    <w:p w14:paraId="1AF2CAC6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</w:p>
    <w:p w14:paraId="6F59C154" w14:textId="77777777" w:rsidR="00340D6F" w:rsidRDefault="00340D6F" w:rsidP="00340D6F">
      <w:pPr>
        <w:jc w:val="center"/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 xml:space="preserve">1. </w:t>
      </w:r>
    </w:p>
    <w:p w14:paraId="615AA495" w14:textId="77777777" w:rsidR="00340D6F" w:rsidRPr="007C1C0A" w:rsidRDefault="00340D6F" w:rsidP="00340D6F">
      <w:pPr>
        <w:jc w:val="center"/>
        <w:rPr>
          <w:rFonts w:ascii="Arial" w:hAnsi="Arial" w:cs="Arial"/>
          <w:sz w:val="20"/>
          <w:szCs w:val="20"/>
        </w:rPr>
      </w:pPr>
    </w:p>
    <w:p w14:paraId="6D68C5B6" w14:textId="77777777" w:rsidR="00340D6F" w:rsidRDefault="00340D6F" w:rsidP="00340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C1C0A">
        <w:rPr>
          <w:rFonts w:ascii="Arial" w:hAnsi="Arial" w:cs="Arial"/>
          <w:sz w:val="20"/>
          <w:szCs w:val="20"/>
        </w:rPr>
        <w:t xml:space="preserve">bčinski svet Občine Renče-Vogrsko daje soglasje k predlogu Osnovne šole Lucijana Bratkoviča Bratuša Renče, Trg 31, 5292 Renče, da </w:t>
      </w:r>
      <w:r>
        <w:rPr>
          <w:rFonts w:ascii="Arial" w:hAnsi="Arial" w:cs="Arial"/>
          <w:sz w:val="20"/>
          <w:szCs w:val="20"/>
        </w:rPr>
        <w:t>se normativ - najvišje število otrok v homogeni skupini prvega starostnega obdobja v vrtcu v Renčah poveča za dva otroka.</w:t>
      </w:r>
    </w:p>
    <w:p w14:paraId="6775D24C" w14:textId="77777777" w:rsidR="00340D6F" w:rsidRDefault="00340D6F" w:rsidP="00340D6F">
      <w:pPr>
        <w:jc w:val="both"/>
        <w:rPr>
          <w:rFonts w:ascii="Arial" w:hAnsi="Arial" w:cs="Arial"/>
          <w:sz w:val="20"/>
          <w:szCs w:val="20"/>
        </w:rPr>
      </w:pPr>
    </w:p>
    <w:p w14:paraId="2E119F21" w14:textId="77777777" w:rsidR="00340D6F" w:rsidRDefault="00340D6F" w:rsidP="00340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Fleksibilni normativ v tej skupini tako znaša 14 vključenih otrok.</w:t>
      </w:r>
    </w:p>
    <w:p w14:paraId="75126F94" w14:textId="77777777" w:rsidR="00340D6F" w:rsidRPr="007C1C0A" w:rsidRDefault="00340D6F" w:rsidP="00340D6F">
      <w:pPr>
        <w:jc w:val="both"/>
        <w:rPr>
          <w:rFonts w:ascii="Arial" w:hAnsi="Arial" w:cs="Arial"/>
          <w:sz w:val="20"/>
          <w:szCs w:val="20"/>
        </w:rPr>
      </w:pPr>
    </w:p>
    <w:p w14:paraId="5F4F829D" w14:textId="77777777" w:rsidR="00340D6F" w:rsidRPr="007C1C0A" w:rsidRDefault="00340D6F" w:rsidP="00340D6F">
      <w:pPr>
        <w:jc w:val="center"/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>2.</w:t>
      </w:r>
    </w:p>
    <w:p w14:paraId="0852B900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</w:p>
    <w:p w14:paraId="688FE10E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 xml:space="preserve">Sklep začne veljati </w:t>
      </w:r>
      <w:r>
        <w:rPr>
          <w:rFonts w:ascii="Arial" w:hAnsi="Arial" w:cs="Arial"/>
          <w:sz w:val="20"/>
          <w:szCs w:val="20"/>
        </w:rPr>
        <w:t>takoj.</w:t>
      </w:r>
      <w:r w:rsidRPr="007C1C0A">
        <w:rPr>
          <w:rFonts w:ascii="Arial" w:hAnsi="Arial" w:cs="Arial"/>
          <w:b/>
          <w:sz w:val="20"/>
          <w:szCs w:val="20"/>
        </w:rPr>
        <w:tab/>
      </w:r>
      <w:r w:rsidRPr="007C1C0A">
        <w:rPr>
          <w:rFonts w:ascii="Arial" w:hAnsi="Arial" w:cs="Arial"/>
          <w:b/>
          <w:sz w:val="20"/>
          <w:szCs w:val="20"/>
        </w:rPr>
        <w:tab/>
      </w:r>
      <w:r w:rsidRPr="007C1C0A">
        <w:rPr>
          <w:rFonts w:ascii="Arial" w:hAnsi="Arial" w:cs="Arial"/>
          <w:b/>
          <w:sz w:val="20"/>
          <w:szCs w:val="20"/>
        </w:rPr>
        <w:tab/>
      </w:r>
      <w:r w:rsidRPr="007C1C0A">
        <w:rPr>
          <w:rFonts w:ascii="Arial" w:hAnsi="Arial" w:cs="Arial"/>
          <w:b/>
          <w:sz w:val="20"/>
          <w:szCs w:val="20"/>
        </w:rPr>
        <w:tab/>
      </w:r>
      <w:r w:rsidRPr="007C1C0A">
        <w:rPr>
          <w:rFonts w:ascii="Arial" w:hAnsi="Arial" w:cs="Arial"/>
          <w:b/>
          <w:sz w:val="20"/>
          <w:szCs w:val="20"/>
        </w:rPr>
        <w:tab/>
      </w:r>
    </w:p>
    <w:p w14:paraId="72B9CECB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</w:p>
    <w:p w14:paraId="5D3F337C" w14:textId="77777777" w:rsidR="00340D6F" w:rsidRDefault="00340D6F" w:rsidP="00340D6F">
      <w:pPr>
        <w:rPr>
          <w:rFonts w:ascii="Arial" w:hAnsi="Arial" w:cs="Arial"/>
          <w:sz w:val="20"/>
          <w:szCs w:val="20"/>
        </w:rPr>
      </w:pPr>
    </w:p>
    <w:p w14:paraId="5CA7120F" w14:textId="77777777" w:rsidR="00340D6F" w:rsidRPr="007C1C0A" w:rsidRDefault="00340D6F" w:rsidP="00340D6F">
      <w:pPr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>Številka:</w:t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  <w:t xml:space="preserve">          </w:t>
      </w:r>
    </w:p>
    <w:p w14:paraId="106CA683" w14:textId="77777777" w:rsidR="00340D6F" w:rsidRDefault="00340D6F" w:rsidP="00340D6F">
      <w:pPr>
        <w:jc w:val="both"/>
        <w:rPr>
          <w:rFonts w:ascii="Arial" w:hAnsi="Arial" w:cs="Arial"/>
          <w:sz w:val="20"/>
          <w:szCs w:val="20"/>
        </w:rPr>
      </w:pPr>
      <w:r w:rsidRPr="007C1C0A">
        <w:rPr>
          <w:rFonts w:ascii="Arial" w:hAnsi="Arial" w:cs="Arial"/>
          <w:sz w:val="20"/>
          <w:szCs w:val="20"/>
        </w:rPr>
        <w:t>Bukovica,</w:t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</w:r>
      <w:r w:rsidRPr="007C1C0A">
        <w:rPr>
          <w:rFonts w:ascii="Arial" w:hAnsi="Arial" w:cs="Arial"/>
          <w:sz w:val="20"/>
          <w:szCs w:val="20"/>
        </w:rPr>
        <w:tab/>
        <w:t xml:space="preserve">  </w:t>
      </w:r>
    </w:p>
    <w:p w14:paraId="333CB9FF" w14:textId="77777777" w:rsidR="00340D6F" w:rsidRDefault="00340D6F" w:rsidP="00340D6F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FD77AB">
        <w:rPr>
          <w:rFonts w:ascii="Arial" w:hAnsi="Arial" w:cs="Arial"/>
          <w:sz w:val="20"/>
          <w:szCs w:val="20"/>
        </w:rPr>
        <w:t>Župan</w:t>
      </w:r>
    </w:p>
    <w:p w14:paraId="3BB82D46" w14:textId="77777777" w:rsidR="00340D6F" w:rsidRDefault="00340D6F" w:rsidP="00340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Občine Renče-Vogrsko</w:t>
      </w:r>
    </w:p>
    <w:p w14:paraId="23ADB4C4" w14:textId="77777777" w:rsidR="00340D6F" w:rsidRPr="00FD77AB" w:rsidRDefault="00340D6F" w:rsidP="00340D6F">
      <w:pPr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FD77AB">
        <w:rPr>
          <w:rFonts w:ascii="Arial" w:hAnsi="Arial" w:cs="Arial"/>
          <w:sz w:val="20"/>
          <w:szCs w:val="20"/>
        </w:rPr>
        <w:t>Tarik Žigon</w:t>
      </w:r>
    </w:p>
    <w:p w14:paraId="5733D137" w14:textId="55D1ED90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6A82EB16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500557">
        <w:rPr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Pr="00D25E4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500557">
        <w:rPr>
          <w:rFonts w:ascii="Arial" w:hAnsi="Arial" w:cs="Arial"/>
          <w:b/>
          <w:i/>
          <w:sz w:val="22"/>
          <w:szCs w:val="22"/>
          <w:u w:val="single"/>
        </w:rPr>
        <w:t xml:space="preserve">marca 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20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500557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342BBF4A" w:rsidR="00687CF5" w:rsidRPr="00CE0606" w:rsidRDefault="00EA38D2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4E6C63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121350"/>
    <w:rsid w:val="001E4E99"/>
    <w:rsid w:val="001E5EC7"/>
    <w:rsid w:val="001F31DF"/>
    <w:rsid w:val="00327B5A"/>
    <w:rsid w:val="00340D6F"/>
    <w:rsid w:val="00365823"/>
    <w:rsid w:val="00455FE4"/>
    <w:rsid w:val="00497167"/>
    <w:rsid w:val="004B1C5E"/>
    <w:rsid w:val="004E6C63"/>
    <w:rsid w:val="00500557"/>
    <w:rsid w:val="005226DE"/>
    <w:rsid w:val="005437DF"/>
    <w:rsid w:val="00554E5F"/>
    <w:rsid w:val="00585419"/>
    <w:rsid w:val="00687CF5"/>
    <w:rsid w:val="006A6F98"/>
    <w:rsid w:val="00713065"/>
    <w:rsid w:val="007C5EE2"/>
    <w:rsid w:val="007E58A7"/>
    <w:rsid w:val="007F167A"/>
    <w:rsid w:val="00824613"/>
    <w:rsid w:val="008B7684"/>
    <w:rsid w:val="00904311"/>
    <w:rsid w:val="00963FC2"/>
    <w:rsid w:val="009D4D35"/>
    <w:rsid w:val="00A62D64"/>
    <w:rsid w:val="00B15C4E"/>
    <w:rsid w:val="00C65140"/>
    <w:rsid w:val="00CE43CA"/>
    <w:rsid w:val="00D25E49"/>
    <w:rsid w:val="00D503C9"/>
    <w:rsid w:val="00DC2E3D"/>
    <w:rsid w:val="00E2645A"/>
    <w:rsid w:val="00E4346E"/>
    <w:rsid w:val="00E73BDF"/>
    <w:rsid w:val="00EA38D2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EA38D2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Datumsprejetja">
    <w:name w:val="Datum sprejetja"/>
    <w:basedOn w:val="Navaden"/>
    <w:qFormat/>
    <w:rsid w:val="00EA38D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Nazivpodpisnika">
    <w:name w:val="Naziv podpisnika"/>
    <w:basedOn w:val="Navaden"/>
    <w:rsid w:val="00EA38D2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ObinaOrgan">
    <w:name w:val="Občina/Organ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Podpisnik">
    <w:name w:val="Podpisnik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5</cp:revision>
  <dcterms:created xsi:type="dcterms:W3CDTF">2025-02-27T12:31:00Z</dcterms:created>
  <dcterms:modified xsi:type="dcterms:W3CDTF">2025-02-27T12:32:00Z</dcterms:modified>
</cp:coreProperties>
</file>