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0905" w14:textId="77777777" w:rsidR="004B6052" w:rsidRPr="00BD5005" w:rsidRDefault="004B6052" w:rsidP="004B6052">
      <w:pPr>
        <w:pStyle w:val="Opozorilo"/>
        <w:rPr>
          <w:szCs w:val="20"/>
        </w:rPr>
      </w:pPr>
      <w:r w:rsidRPr="00BD5005">
        <w:rPr>
          <w:szCs w:val="20"/>
        </w:rPr>
        <w:t>Opozorilo: Neuradno prečiščeno besedilo pravnega akta predstavlja zgolj informativni delovni pripomoček, glede katerega lokalna skupnost ne jamči odškodninsko ali kako drugače.</w:t>
      </w:r>
    </w:p>
    <w:p w14:paraId="6BCB5538" w14:textId="77777777" w:rsidR="004B6052" w:rsidRPr="00BD5005" w:rsidRDefault="004B6052" w:rsidP="004B6052">
      <w:pPr>
        <w:pStyle w:val="Alineazaodstavkom"/>
        <w:tabs>
          <w:tab w:val="clear" w:pos="540"/>
          <w:tab w:val="clear" w:pos="900"/>
        </w:tabs>
        <w:rPr>
          <w:rFonts w:cs="Arial"/>
          <w:b/>
          <w:bCs/>
          <w:sz w:val="20"/>
          <w:szCs w:val="20"/>
        </w:rPr>
      </w:pPr>
    </w:p>
    <w:p w14:paraId="3D9E0093" w14:textId="522D5EBD" w:rsidR="004B6052" w:rsidRPr="00BD5005" w:rsidRDefault="004B6052" w:rsidP="004B6052">
      <w:pPr>
        <w:pStyle w:val="Alineazaodstavkom"/>
        <w:tabs>
          <w:tab w:val="clear" w:pos="540"/>
          <w:tab w:val="clear" w:pos="900"/>
        </w:tabs>
        <w:rPr>
          <w:rFonts w:cs="Arial"/>
          <w:sz w:val="20"/>
          <w:szCs w:val="20"/>
          <w:lang w:val="sl-SI"/>
        </w:rPr>
      </w:pPr>
      <w:r w:rsidRPr="00BD5005">
        <w:rPr>
          <w:rFonts w:cs="Arial"/>
          <w:sz w:val="20"/>
          <w:szCs w:val="20"/>
        </w:rPr>
        <w:t>Neuradno prečiščeno besedilo</w:t>
      </w:r>
      <w:r w:rsidRPr="00BD5005">
        <w:rPr>
          <w:rFonts w:cs="Arial"/>
          <w:sz w:val="20"/>
          <w:szCs w:val="20"/>
          <w:lang w:val="sl-SI"/>
        </w:rPr>
        <w:t xml:space="preserve"> Odloka </w:t>
      </w:r>
      <w:r w:rsidRPr="00BD5005">
        <w:rPr>
          <w:rFonts w:cs="Arial"/>
          <w:sz w:val="20"/>
          <w:szCs w:val="20"/>
        </w:rPr>
        <w:t>o gospodarskih javnih službah v Občini Renče-Vogrsko</w:t>
      </w:r>
      <w:r w:rsidRPr="00BD5005">
        <w:rPr>
          <w:rFonts w:cs="Arial"/>
          <w:sz w:val="20"/>
          <w:szCs w:val="20"/>
          <w:lang w:val="sl-SI"/>
        </w:rPr>
        <w:t xml:space="preserve"> obsega:</w:t>
      </w:r>
    </w:p>
    <w:p w14:paraId="3D70955A" w14:textId="4407FC75" w:rsidR="004B6052" w:rsidRPr="00BD5005" w:rsidRDefault="004B6052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  <w:lang w:val="sl-SI"/>
        </w:rPr>
      </w:pPr>
      <w:r w:rsidRPr="00BD5005">
        <w:rPr>
          <w:rFonts w:cs="Arial"/>
          <w:sz w:val="20"/>
          <w:szCs w:val="20"/>
          <w:lang w:val="sl-SI"/>
        </w:rPr>
        <w:t>Odlok o gospodarskih javnih službah (Uradno glasilo Občine Renče–Vogrsko, št. 7/09</w:t>
      </w:r>
      <w:r w:rsidRPr="00BD5005">
        <w:rPr>
          <w:rFonts w:cs="Arial"/>
          <w:sz w:val="20"/>
          <w:szCs w:val="20"/>
          <w:lang w:val="sl-SI"/>
        </w:rPr>
        <w:t>),</w:t>
      </w:r>
    </w:p>
    <w:p w14:paraId="4C4CBEB8" w14:textId="05447980" w:rsidR="004B6052" w:rsidRPr="00BD5005" w:rsidRDefault="004B6052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  <w:lang w:val="sl-SI"/>
        </w:rPr>
      </w:pPr>
      <w:r w:rsidRPr="00BD5005">
        <w:rPr>
          <w:rFonts w:cs="Arial"/>
          <w:sz w:val="20"/>
          <w:szCs w:val="20"/>
          <w:lang w:val="sl-SI"/>
        </w:rPr>
        <w:t>Odlok o spremembah Odloka o gospodarskih javnih službah v Občini Renče-Vogrsko</w:t>
      </w:r>
      <w:r w:rsidR="00FB24B7" w:rsidRPr="00BD5005">
        <w:rPr>
          <w:rFonts w:cs="Arial"/>
          <w:sz w:val="20"/>
          <w:szCs w:val="20"/>
          <w:lang w:val="sl-SI"/>
        </w:rPr>
        <w:t xml:space="preserve"> </w:t>
      </w:r>
      <w:r w:rsidR="00FB24B7" w:rsidRPr="00BD5005">
        <w:rPr>
          <w:rFonts w:cs="Arial"/>
          <w:sz w:val="20"/>
          <w:szCs w:val="20"/>
          <w:lang w:val="sl-SI"/>
        </w:rPr>
        <w:t>(Uradno glasilo Občine Renče–Vogrsko, št. 1/13)</w:t>
      </w:r>
      <w:r w:rsidR="00FB24B7" w:rsidRPr="00BD5005">
        <w:rPr>
          <w:rFonts w:cs="Arial"/>
          <w:sz w:val="20"/>
          <w:szCs w:val="20"/>
          <w:lang w:val="sl-SI"/>
        </w:rPr>
        <w:t>,</w:t>
      </w:r>
    </w:p>
    <w:p w14:paraId="4879CC8F" w14:textId="54C8D27D" w:rsidR="00FB24B7" w:rsidRPr="00BD5005" w:rsidRDefault="00FB24B7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  <w:lang w:val="sl-SI"/>
        </w:rPr>
      </w:pPr>
      <w:r w:rsidRPr="00BD5005">
        <w:rPr>
          <w:rFonts w:cs="Arial"/>
          <w:sz w:val="20"/>
          <w:szCs w:val="20"/>
          <w:lang w:val="sl-SI"/>
        </w:rPr>
        <w:t xml:space="preserve">Odlok </w:t>
      </w:r>
      <w:r w:rsidRPr="00BD5005">
        <w:rPr>
          <w:rFonts w:cs="Arial"/>
          <w:sz w:val="20"/>
          <w:szCs w:val="20"/>
          <w:lang w:val="sl-SI"/>
        </w:rPr>
        <w:t xml:space="preserve">o spremembi </w:t>
      </w:r>
      <w:r w:rsidRPr="00BD5005">
        <w:rPr>
          <w:rFonts w:cs="Arial"/>
          <w:sz w:val="20"/>
          <w:szCs w:val="20"/>
          <w:lang w:val="sl-SI"/>
        </w:rPr>
        <w:t>O</w:t>
      </w:r>
      <w:r w:rsidRPr="00BD5005">
        <w:rPr>
          <w:rFonts w:cs="Arial"/>
          <w:sz w:val="20"/>
          <w:szCs w:val="20"/>
          <w:lang w:val="sl-SI"/>
        </w:rPr>
        <w:t>dloka o gospodarskih javnih službah v Občini Renče-Vogrsko</w:t>
      </w:r>
      <w:r w:rsidRPr="00BD5005">
        <w:rPr>
          <w:rFonts w:cs="Arial"/>
          <w:sz w:val="20"/>
          <w:szCs w:val="20"/>
          <w:lang w:val="sl-SI"/>
        </w:rPr>
        <w:t xml:space="preserve"> </w:t>
      </w:r>
      <w:r w:rsidRPr="00BD5005">
        <w:rPr>
          <w:rFonts w:cs="Arial"/>
          <w:sz w:val="20"/>
          <w:szCs w:val="20"/>
          <w:lang w:val="sl-SI"/>
        </w:rPr>
        <w:t>(Uradno glasilo Občine Renče–Vogrsko, št. 12/13)</w:t>
      </w:r>
      <w:r w:rsidRPr="00BD5005">
        <w:rPr>
          <w:rFonts w:cs="Arial"/>
          <w:sz w:val="20"/>
          <w:szCs w:val="20"/>
          <w:lang w:val="sl-SI"/>
        </w:rPr>
        <w:t>,</w:t>
      </w:r>
    </w:p>
    <w:p w14:paraId="256AA490" w14:textId="1997257A" w:rsidR="00FB24B7" w:rsidRPr="00BD5005" w:rsidRDefault="00FB24B7" w:rsidP="00FB24B7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  <w:lang w:val="sl-SI"/>
        </w:rPr>
      </w:pPr>
      <w:r w:rsidRPr="00BD5005">
        <w:rPr>
          <w:rFonts w:cs="Arial"/>
          <w:sz w:val="20"/>
          <w:szCs w:val="20"/>
          <w:lang w:val="sl-SI"/>
        </w:rPr>
        <w:t xml:space="preserve">Odlok </w:t>
      </w:r>
      <w:r w:rsidRPr="00BD5005">
        <w:rPr>
          <w:rFonts w:cs="Arial"/>
          <w:sz w:val="20"/>
          <w:szCs w:val="20"/>
          <w:lang w:val="sl-SI"/>
        </w:rPr>
        <w:t>o spremembah in dopolnitvah Odloka o gospodarskih javnih službah v Občini Renče-Vogrsko</w:t>
      </w:r>
      <w:r w:rsidRPr="00BD5005">
        <w:rPr>
          <w:rFonts w:cs="Arial"/>
          <w:sz w:val="20"/>
          <w:szCs w:val="20"/>
        </w:rPr>
        <w:t xml:space="preserve"> </w:t>
      </w:r>
      <w:r w:rsidRPr="00BD5005">
        <w:rPr>
          <w:rFonts w:cs="Arial"/>
          <w:sz w:val="20"/>
          <w:szCs w:val="20"/>
          <w:lang w:val="sl-SI"/>
        </w:rPr>
        <w:t>(Uradno glasilo Občine Renče-Vogrsko, št. 16/23)</w:t>
      </w:r>
      <w:r w:rsidRPr="00BD5005">
        <w:rPr>
          <w:rFonts w:cs="Arial"/>
          <w:sz w:val="20"/>
          <w:szCs w:val="20"/>
          <w:lang w:val="sl-SI"/>
        </w:rPr>
        <w:t>.</w:t>
      </w:r>
    </w:p>
    <w:p w14:paraId="0220FF55" w14:textId="0737FC76" w:rsidR="00FB24B7" w:rsidRPr="00BD5005" w:rsidRDefault="00FB24B7" w:rsidP="00FB24B7">
      <w:pPr>
        <w:pStyle w:val="Alineazaodstavkom"/>
        <w:ind w:left="720"/>
        <w:rPr>
          <w:rFonts w:cs="Arial"/>
          <w:sz w:val="20"/>
          <w:szCs w:val="20"/>
          <w:lang w:val="sl-SI"/>
        </w:rPr>
      </w:pPr>
    </w:p>
    <w:p w14:paraId="0782B497" w14:textId="32EA910C" w:rsidR="00BA4983" w:rsidRPr="00BD5005" w:rsidRDefault="00BA4983" w:rsidP="0064614B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ODLOK</w:t>
      </w:r>
      <w:r w:rsidRPr="00BD5005">
        <w:rPr>
          <w:rFonts w:ascii="Arial" w:hAnsi="Arial" w:cs="Arial"/>
          <w:b/>
          <w:bCs/>
          <w:sz w:val="20"/>
          <w:szCs w:val="20"/>
        </w:rPr>
        <w:br/>
      </w:r>
      <w:r w:rsidRPr="00BD5005">
        <w:rPr>
          <w:rFonts w:ascii="Arial" w:hAnsi="Arial" w:cs="Arial"/>
          <w:b/>
          <w:bCs/>
          <w:sz w:val="20"/>
          <w:szCs w:val="20"/>
        </w:rPr>
        <w:t xml:space="preserve">o gospodarskih javnih </w:t>
      </w:r>
      <w:r w:rsidRPr="00BD5005">
        <w:rPr>
          <w:rFonts w:ascii="Arial" w:hAnsi="Arial" w:cs="Arial"/>
          <w:b/>
          <w:bCs/>
          <w:sz w:val="20"/>
          <w:szCs w:val="20"/>
        </w:rPr>
        <w:t>službah</w:t>
      </w:r>
      <w:r w:rsidRPr="00BD5005">
        <w:rPr>
          <w:rFonts w:ascii="Arial" w:hAnsi="Arial" w:cs="Arial"/>
          <w:b/>
          <w:bCs/>
          <w:sz w:val="20"/>
          <w:szCs w:val="20"/>
        </w:rPr>
        <w:t xml:space="preserve"> v Občini Renče-Vogrsko</w:t>
      </w:r>
    </w:p>
    <w:p w14:paraId="66BA0046" w14:textId="7138E902" w:rsidR="00FB24B7" w:rsidRPr="00BD5005" w:rsidRDefault="00FB24B7" w:rsidP="00986142">
      <w:pPr>
        <w:pStyle w:val="NPB"/>
        <w:rPr>
          <w:szCs w:val="20"/>
        </w:rPr>
      </w:pPr>
      <w:bookmarkStart w:id="0" w:name="_Hlk157416425"/>
      <w:r w:rsidRPr="00BD5005">
        <w:rPr>
          <w:szCs w:val="20"/>
        </w:rPr>
        <w:t xml:space="preserve">(neuradno prečiščeno besedilo št. </w:t>
      </w:r>
      <w:r w:rsidRPr="00BD5005">
        <w:rPr>
          <w:szCs w:val="20"/>
        </w:rPr>
        <w:t>3</w:t>
      </w:r>
      <w:r w:rsidRPr="00BD5005">
        <w:rPr>
          <w:szCs w:val="20"/>
        </w:rPr>
        <w:t>)</w:t>
      </w:r>
      <w:bookmarkEnd w:id="0"/>
    </w:p>
    <w:p w14:paraId="3C56C0CC" w14:textId="77777777" w:rsidR="00BA4983" w:rsidRPr="00BD5005" w:rsidRDefault="00BA4983" w:rsidP="00FB24B7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I. SPLOŠNE DOLOČBE</w:t>
      </w:r>
    </w:p>
    <w:p w14:paraId="672F37EF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1. člen</w:t>
      </w:r>
    </w:p>
    <w:p w14:paraId="229FA42D" w14:textId="557FC339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Ta odlok določa obvezne in izbirne gospodarske javne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>e v Občini Renče-Vogrsko in ureja in določa način njihovega</w:t>
      </w:r>
      <w:r w:rsidRPr="00BD5005">
        <w:rPr>
          <w:rFonts w:ascii="Arial" w:hAnsi="Arial" w:cs="Arial"/>
          <w:sz w:val="20"/>
          <w:szCs w:val="20"/>
        </w:rPr>
        <w:t xml:space="preserve"> </w:t>
      </w:r>
      <w:r w:rsidRPr="00BD5005">
        <w:rPr>
          <w:rFonts w:ascii="Arial" w:hAnsi="Arial" w:cs="Arial"/>
          <w:sz w:val="20"/>
          <w:szCs w:val="20"/>
        </w:rPr>
        <w:t>opravljanja.</w:t>
      </w:r>
    </w:p>
    <w:p w14:paraId="5A61EA00" w14:textId="61FC9EDE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Podrobnejše pogoje za opravljanje gospodarskih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 xml:space="preserve">, območje izvajanja gospodarskih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>, uporabo dobrin</w:t>
      </w:r>
      <w:r w:rsidRPr="00BD5005">
        <w:rPr>
          <w:rFonts w:ascii="Arial" w:hAnsi="Arial" w:cs="Arial"/>
          <w:sz w:val="20"/>
          <w:szCs w:val="20"/>
        </w:rPr>
        <w:t xml:space="preserve"> </w:t>
      </w:r>
      <w:r w:rsidRPr="00BD5005">
        <w:rPr>
          <w:rFonts w:ascii="Arial" w:hAnsi="Arial" w:cs="Arial"/>
          <w:sz w:val="20"/>
          <w:szCs w:val="20"/>
        </w:rPr>
        <w:t xml:space="preserve">gospodarskih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 xml:space="preserve"> in pogoje dostopnosti do dobrin gospodarskih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 xml:space="preserve"> določajo akti o ureditvi posameznih</w:t>
      </w:r>
      <w:r w:rsidRPr="00BD5005">
        <w:rPr>
          <w:rFonts w:ascii="Arial" w:hAnsi="Arial" w:cs="Arial"/>
          <w:sz w:val="20"/>
          <w:szCs w:val="20"/>
        </w:rPr>
        <w:t xml:space="preserve"> </w:t>
      </w:r>
      <w:r w:rsidRPr="00BD5005">
        <w:rPr>
          <w:rFonts w:ascii="Arial" w:hAnsi="Arial" w:cs="Arial"/>
          <w:sz w:val="20"/>
          <w:szCs w:val="20"/>
        </w:rPr>
        <w:t xml:space="preserve">gospodarskih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>, ki jih sprejme Občinski svet Občine Renče-Vogrsko.</w:t>
      </w:r>
    </w:p>
    <w:p w14:paraId="795ADBB0" w14:textId="411538AD" w:rsidR="00BA4983" w:rsidRPr="00BD5005" w:rsidRDefault="00BA4983" w:rsidP="00FB24B7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II. VRSTE GOSPODARSKIH JAVNIH </w:t>
      </w:r>
      <w:r w:rsidRPr="00BD5005">
        <w:rPr>
          <w:rFonts w:ascii="Arial" w:hAnsi="Arial" w:cs="Arial"/>
          <w:sz w:val="20"/>
          <w:szCs w:val="20"/>
        </w:rPr>
        <w:t>SLUŽB</w:t>
      </w:r>
    </w:p>
    <w:p w14:paraId="2DAAD90A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2. člen</w:t>
      </w:r>
    </w:p>
    <w:p w14:paraId="11D79561" w14:textId="77777777" w:rsidR="00BA4983" w:rsidRPr="00BD5005" w:rsidRDefault="00BA4983" w:rsidP="004B6052">
      <w:pPr>
        <w:pStyle w:val="Pravnapodlaga"/>
        <w:spacing w:before="240"/>
        <w:rPr>
          <w:sz w:val="20"/>
          <w:szCs w:val="20"/>
        </w:rPr>
      </w:pPr>
      <w:r w:rsidRPr="00BD5005">
        <w:rPr>
          <w:sz w:val="20"/>
          <w:szCs w:val="20"/>
        </w:rPr>
        <w:t>Obvezne gospodarske javne službe so:</w:t>
      </w:r>
    </w:p>
    <w:p w14:paraId="168A6BCE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oskrba s pitno vodo,</w:t>
      </w:r>
    </w:p>
    <w:p w14:paraId="57566ED7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odvajanje in čiščenje komunalne in padavinske odpadne vode,</w:t>
      </w:r>
    </w:p>
    <w:p w14:paraId="29E70001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zbiranje določenih vrst komunalnih odpadkov,</w:t>
      </w:r>
    </w:p>
    <w:p w14:paraId="1DF7EE4C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obdelava določenih vrst komunalnih odpadkov in odlaganje ostankov predelave ali odstranjevanja komunalnih odpadkov,</w:t>
      </w:r>
    </w:p>
    <w:p w14:paraId="4B7D9B79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 xml:space="preserve">urejanje in </w:t>
      </w:r>
      <w:r w:rsidRPr="00BD5005">
        <w:rPr>
          <w:rFonts w:cs="Arial"/>
          <w:sz w:val="20"/>
          <w:szCs w:val="20"/>
          <w:lang w:val="sl-SI"/>
        </w:rPr>
        <w:t>vzdrževanje</w:t>
      </w:r>
      <w:r w:rsidRPr="00BD5005">
        <w:rPr>
          <w:rFonts w:cs="Arial"/>
          <w:sz w:val="20"/>
          <w:szCs w:val="20"/>
        </w:rPr>
        <w:t xml:space="preserve"> javnih površin,</w:t>
      </w:r>
    </w:p>
    <w:p w14:paraId="2CC23DD6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vzdrževanje občinskih javnih cest,</w:t>
      </w:r>
    </w:p>
    <w:p w14:paraId="32CAFC28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gasilska služba,</w:t>
      </w:r>
    </w:p>
    <w:p w14:paraId="303853F6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 xml:space="preserve">24-urna dežurna </w:t>
      </w:r>
      <w:r w:rsidRPr="00BD5005">
        <w:rPr>
          <w:rFonts w:cs="Arial"/>
          <w:sz w:val="20"/>
          <w:szCs w:val="20"/>
          <w:lang w:val="sl-SI"/>
        </w:rPr>
        <w:t>služba v okviru pogrebne dejavnosti</w:t>
      </w:r>
      <w:r w:rsidRPr="00BD5005">
        <w:rPr>
          <w:rFonts w:cs="Arial"/>
          <w:sz w:val="20"/>
          <w:szCs w:val="20"/>
        </w:rPr>
        <w:t>,</w:t>
      </w:r>
    </w:p>
    <w:p w14:paraId="3BD9E869" w14:textId="499BDC24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 xml:space="preserve">zagotovitev zavetišča za zapuščene živali.  </w:t>
      </w:r>
    </w:p>
    <w:p w14:paraId="6BB7DBE1" w14:textId="19B7D185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Kot obvezne gospodarske javne službe se opravljajo tudi druge dejavnosti, če tako določa zakon</w:t>
      </w:r>
      <w:r w:rsidR="004B6052" w:rsidRPr="00BD5005">
        <w:rPr>
          <w:rFonts w:ascii="Arial" w:hAnsi="Arial" w:cs="Arial"/>
          <w:sz w:val="20"/>
          <w:szCs w:val="20"/>
        </w:rPr>
        <w:t>.</w:t>
      </w:r>
    </w:p>
    <w:p w14:paraId="0762DF42" w14:textId="7782B071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3. člen</w:t>
      </w:r>
    </w:p>
    <w:p w14:paraId="5187942E" w14:textId="77777777" w:rsidR="00BA4983" w:rsidRPr="00BD5005" w:rsidRDefault="00BA4983" w:rsidP="004B6052">
      <w:pPr>
        <w:pStyle w:val="Pravnapodlaga"/>
        <w:spacing w:before="240"/>
        <w:rPr>
          <w:sz w:val="20"/>
          <w:szCs w:val="20"/>
        </w:rPr>
      </w:pPr>
      <w:r w:rsidRPr="00BD5005">
        <w:rPr>
          <w:sz w:val="20"/>
          <w:szCs w:val="20"/>
        </w:rPr>
        <w:t>Izbirne gospodarske javne službe so:</w:t>
      </w:r>
    </w:p>
    <w:p w14:paraId="594C88D8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upravljanje in urejanje javnih parkirišč,</w:t>
      </w:r>
    </w:p>
    <w:p w14:paraId="682AA207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lastRenderedPageBreak/>
        <w:t>upravljanje in vzdrževanje javne razsvetljave,</w:t>
      </w:r>
    </w:p>
    <w:p w14:paraId="4696E566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upravljanje z objekti in napravami za oglaševanje,</w:t>
      </w:r>
    </w:p>
    <w:p w14:paraId="25EB4163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upravljanje in urejanje pokopališč,</w:t>
      </w:r>
    </w:p>
    <w:p w14:paraId="4D3849CE" w14:textId="7920FC9B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upravljanje, vzdrževanje in delovanje lokalnih namakalnih sistemov.</w:t>
      </w:r>
    </w:p>
    <w:p w14:paraId="005C3141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4. člen</w:t>
      </w:r>
    </w:p>
    <w:p w14:paraId="09D4BA6A" w14:textId="63775590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Gospodarske javne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>e za zagotavljanje potreb po javnih dobrinah prebivalcev Občine Renče-Vogrsko se zagotavljajo v</w:t>
      </w:r>
      <w:r w:rsidRPr="00BD5005">
        <w:rPr>
          <w:rFonts w:ascii="Arial" w:hAnsi="Arial" w:cs="Arial"/>
          <w:sz w:val="20"/>
          <w:szCs w:val="20"/>
        </w:rPr>
        <w:t xml:space="preserve"> </w:t>
      </w:r>
      <w:r w:rsidRPr="00BD5005">
        <w:rPr>
          <w:rFonts w:ascii="Arial" w:hAnsi="Arial" w:cs="Arial"/>
          <w:sz w:val="20"/>
          <w:szCs w:val="20"/>
        </w:rPr>
        <w:t>teritorialnem okviru Občine Renče-Vogrsko ali v okviru funkcionalno in prostorsko zaokro</w:t>
      </w:r>
      <w:r w:rsidRPr="00BD5005">
        <w:rPr>
          <w:rFonts w:ascii="Arial" w:hAnsi="Arial" w:cs="Arial"/>
          <w:sz w:val="20"/>
          <w:szCs w:val="20"/>
        </w:rPr>
        <w:t>ž</w:t>
      </w:r>
      <w:r w:rsidRPr="00BD5005">
        <w:rPr>
          <w:rFonts w:ascii="Arial" w:hAnsi="Arial" w:cs="Arial"/>
          <w:sz w:val="20"/>
          <w:szCs w:val="20"/>
        </w:rPr>
        <w:t>enih oskrbovalnih sistemov, razen</w:t>
      </w:r>
      <w:r w:rsidRPr="00BD5005">
        <w:rPr>
          <w:rFonts w:ascii="Arial" w:hAnsi="Arial" w:cs="Arial"/>
          <w:sz w:val="20"/>
          <w:szCs w:val="20"/>
        </w:rPr>
        <w:t xml:space="preserve"> </w:t>
      </w:r>
      <w:r w:rsidRPr="00BD5005">
        <w:rPr>
          <w:rFonts w:ascii="Arial" w:hAnsi="Arial" w:cs="Arial"/>
          <w:sz w:val="20"/>
          <w:szCs w:val="20"/>
        </w:rPr>
        <w:t>če z odlokom o načinu izvajanja posamezne gospodarske javne slu</w:t>
      </w:r>
      <w:r w:rsidRPr="00BD5005">
        <w:rPr>
          <w:rFonts w:ascii="Arial" w:hAnsi="Arial" w:cs="Arial"/>
          <w:sz w:val="20"/>
          <w:szCs w:val="20"/>
        </w:rPr>
        <w:t>žb</w:t>
      </w:r>
      <w:r w:rsidRPr="00BD5005">
        <w:rPr>
          <w:rFonts w:ascii="Arial" w:hAnsi="Arial" w:cs="Arial"/>
          <w:sz w:val="20"/>
          <w:szCs w:val="20"/>
        </w:rPr>
        <w:t>e ni določeno drugače.</w:t>
      </w:r>
    </w:p>
    <w:p w14:paraId="41002237" w14:textId="6E9346C0" w:rsidR="00BA4983" w:rsidRPr="00BD5005" w:rsidRDefault="00BA4983" w:rsidP="00FB24B7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III. OBLIKE ZAGOTAVLJANJA GOSPODARSKIH JAVNIH </w:t>
      </w:r>
      <w:r w:rsidRPr="00BD5005">
        <w:rPr>
          <w:rFonts w:ascii="Arial" w:hAnsi="Arial" w:cs="Arial"/>
          <w:sz w:val="20"/>
          <w:szCs w:val="20"/>
        </w:rPr>
        <w:t>SLUŽB</w:t>
      </w:r>
    </w:p>
    <w:p w14:paraId="38423639" w14:textId="4BDBF1AD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5. člen</w:t>
      </w:r>
    </w:p>
    <w:p w14:paraId="5F270218" w14:textId="0C0A8DE6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Občina Renče-Vogrsko zagotavlja gospodarske javne službe v naslednjih oblikah:  </w:t>
      </w:r>
    </w:p>
    <w:p w14:paraId="7688474E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 xml:space="preserve">v režijskem obratu, </w:t>
      </w:r>
    </w:p>
    <w:p w14:paraId="65246D73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 xml:space="preserve">v javnem podjetju,  </w:t>
      </w:r>
    </w:p>
    <w:p w14:paraId="10F18AA8" w14:textId="51E42E8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z dajanjem koncesij.</w:t>
      </w:r>
    </w:p>
    <w:p w14:paraId="1D60F912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V režijskem obratu se opravljajo naslednje gospodarske javne službe:</w:t>
      </w:r>
    </w:p>
    <w:p w14:paraId="2C3FD732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upravljanje in urejanje javnih parkirišč,</w:t>
      </w:r>
    </w:p>
    <w:p w14:paraId="282F60B9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upravljanje z objekti in napravami za oglaševanje,</w:t>
      </w:r>
    </w:p>
    <w:p w14:paraId="229FA857" w14:textId="25C8C7BB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urejanje in vzdrževanje javnih površin.</w:t>
      </w:r>
    </w:p>
    <w:p w14:paraId="6209D125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V javnem podjetju se opravljajo naslednje gospodarske javne službe:</w:t>
      </w:r>
    </w:p>
    <w:p w14:paraId="2DA9537B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oskrba s pitno vodo,</w:t>
      </w:r>
    </w:p>
    <w:p w14:paraId="53F463C2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odvajanje in čiščenje komunalnih odpadnih in padavinskih voda,</w:t>
      </w:r>
    </w:p>
    <w:p w14:paraId="68E11A40" w14:textId="5EAFEEB4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upravljanje, vzdrževanje in delovanje lokalnih namakalnih sistemov.</w:t>
      </w:r>
    </w:p>
    <w:p w14:paraId="1EB8E963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S podelitvijo koncesij se izvajajo se opravljajo naslednje gospodarske javne službe:</w:t>
      </w:r>
    </w:p>
    <w:p w14:paraId="36DE302A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zbiranje določenih vrst komunalnih odpadkov,</w:t>
      </w:r>
    </w:p>
    <w:p w14:paraId="04EA93C1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obdelava določenih vrst komunalnih odpadkov in odlaganje ostankov predelave ali odstranjevanja komunalnih odpadkov,</w:t>
      </w:r>
    </w:p>
    <w:p w14:paraId="3632F415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vzdrževanje občinskih javnih cest,</w:t>
      </w:r>
    </w:p>
    <w:p w14:paraId="5BCAA078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24-urna dežurna služba v okviru pogrebne dejavnosti,</w:t>
      </w:r>
    </w:p>
    <w:p w14:paraId="077B0971" w14:textId="77777777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upravljanje in vzdrževanje javne razsvetljave,</w:t>
      </w:r>
    </w:p>
    <w:p w14:paraId="48D3A4D5" w14:textId="6B703B10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>zagotovitev zavetišča za zapuščene živali.</w:t>
      </w:r>
    </w:p>
    <w:p w14:paraId="6B96F6D7" w14:textId="75B3F466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Upravljanje in urejanje pokopališč v Občini Renče-Vogrsko opravljajo krajevne skupnosti.</w:t>
      </w:r>
    </w:p>
    <w:p w14:paraId="198878F0" w14:textId="2F60C67A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Gasilska služba se zagotavlja v oblikah, določenih z zakonom, ki ureja gasilstvo.</w:t>
      </w:r>
    </w:p>
    <w:p w14:paraId="4328FFF5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6. člen</w:t>
      </w:r>
    </w:p>
    <w:p w14:paraId="16F0412F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Ustanoviteljske pravice v javnih podjetjih opravlja Občinski svet Občine Renče-Vogrsko.</w:t>
      </w:r>
    </w:p>
    <w:p w14:paraId="1A016020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7. člen</w:t>
      </w:r>
    </w:p>
    <w:p w14:paraId="41D15A01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Koncesijske akte sprejme Občinski svet Občine Renče-Vogrsko. Postopki v zvezi z oddajo koncesije so v pristojnosti občinske uprave Občine Renče-Vogrsko.</w:t>
      </w:r>
    </w:p>
    <w:p w14:paraId="1776C2EA" w14:textId="77777777" w:rsidR="00BA4983" w:rsidRPr="00BD5005" w:rsidRDefault="00BA4983" w:rsidP="00FB24B7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lastRenderedPageBreak/>
        <w:t>IV. STROKOVNO-TEHNIČNE IN RAZVOJNE NALOGE</w:t>
      </w:r>
    </w:p>
    <w:p w14:paraId="422049B9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8. člen</w:t>
      </w:r>
    </w:p>
    <w:p w14:paraId="6BB91951" w14:textId="08FCE853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Strokovno-tehnične in razvojne naloge na področju gospodarskih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 xml:space="preserve">, določene v zakonu, ki ureja gospodarske javne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>e, opravlja občinska uprava.</w:t>
      </w:r>
    </w:p>
    <w:p w14:paraId="370D33D5" w14:textId="1BABF7BB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Za izvajanje posameznih strokovno-tehničnih in razvojnih nalog, se lahko z aktom iz drugega odstavka 1. člena tega odloka pooblasti izvajalca gospodarske javne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>e.</w:t>
      </w:r>
    </w:p>
    <w:p w14:paraId="108A5284" w14:textId="0DCE4018" w:rsidR="00BA4983" w:rsidRPr="00BD5005" w:rsidRDefault="00BA4983" w:rsidP="00FB24B7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V. FINANCIRANJE JAVNIH </w:t>
      </w:r>
      <w:r w:rsidRPr="00BD5005">
        <w:rPr>
          <w:rFonts w:ascii="Arial" w:hAnsi="Arial" w:cs="Arial"/>
          <w:sz w:val="20"/>
          <w:szCs w:val="20"/>
        </w:rPr>
        <w:t>SLUŽB</w:t>
      </w:r>
    </w:p>
    <w:p w14:paraId="258C4727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9. člen</w:t>
      </w:r>
    </w:p>
    <w:p w14:paraId="11927BA9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Za uporabo javnih dobrin, ki so glede na posameznega uporabnika ali glede na določljive skupine uporabnikov izmerljive, plačujejo uporabniki ceno proizvoda ali storitve, ki je lahko tudi v obliki tarife, takse, nadomestila ali povračila. Cene se oblikujejo na način in po postopku, ki ga določa zakon ali občinski odlok, v skladu z zakonom.</w:t>
      </w:r>
    </w:p>
    <w:p w14:paraId="3B9EC9BA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Cene se lahko določijo diferencirano po kategoriji uporabnikov in količini porabljenih in nudenih javnih dobrin.</w:t>
      </w:r>
    </w:p>
    <w:p w14:paraId="55ADBB69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Cene so lahko subvencionirane. Z aktom, s katerim se odloči o subvencioniranju cen, se določi tudi višina in vir subvencije. Subvencije so lahko diferencirane po kategorijah uporabnikov in količini porabljenih in nudenih dobrin.</w:t>
      </w:r>
    </w:p>
    <w:p w14:paraId="04FB98FE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10. člen</w:t>
      </w:r>
    </w:p>
    <w:p w14:paraId="432906B0" w14:textId="7D0B59D3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Iz sredstev proračuna se financirajo gospodarske javne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>e, s katerimi se zagotavljajo javne dobrine, katerih uporabniki niso določljivi ali katerih uporaba ni izmerljiva. V proračunu se zagotavljajo tudi sredstva za subvencije iz tretjega odstavka 9. člena tega odloka.</w:t>
      </w:r>
    </w:p>
    <w:p w14:paraId="17F2738B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11. člen</w:t>
      </w:r>
    </w:p>
    <w:p w14:paraId="4B475AA9" w14:textId="0C687D62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Občina lahko za financiranje lokalnih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 xml:space="preserve"> predpiše davek v skladu s predpisi, ki urejajo financiranje javne porabe.</w:t>
      </w:r>
    </w:p>
    <w:p w14:paraId="0B6DE3F5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12. člen</w:t>
      </w:r>
    </w:p>
    <w:p w14:paraId="11CEEA53" w14:textId="2B6F3CC6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Uporaba javnih dobrin gospodarskih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 xml:space="preserve"> je pod enakimi pogoj dostopna vsem uporabnikom na območju Občine Renče-Vogrsko.</w:t>
      </w:r>
    </w:p>
    <w:p w14:paraId="4A002E18" w14:textId="77777777" w:rsidR="00BA4983" w:rsidRPr="00BD5005" w:rsidRDefault="00BA4983" w:rsidP="00FB24B7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VI. VARSTVO UPORABNIKOV</w:t>
      </w:r>
    </w:p>
    <w:p w14:paraId="03F5348D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13. člen</w:t>
      </w:r>
    </w:p>
    <w:p w14:paraId="70EDB2ED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Za varstvo uporabnikov javnih dobrin Občinski svet Občine Renče-Vogrsko ustanovi Svet uporabnikov. Svet uporabnikov sestavljajo predstavniki Krajevnih skupnosti na območju Občine Renče-Vogrsko in en predstavnik občinskega sveta.</w:t>
      </w:r>
    </w:p>
    <w:p w14:paraId="69F626A8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lastRenderedPageBreak/>
        <w:t>14. člen</w:t>
      </w:r>
    </w:p>
    <w:p w14:paraId="2335DEEA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Pristojnosti Sveta uporabnikov so:</w:t>
      </w:r>
    </w:p>
    <w:p w14:paraId="64B56F5A" w14:textId="2CF7AA48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 xml:space="preserve">usklajuje interese krajanov iz območja občine ter predlaga usklajene predloge </w:t>
      </w:r>
      <w:r w:rsidR="004E12B6">
        <w:rPr>
          <w:rFonts w:cs="Arial"/>
          <w:sz w:val="20"/>
          <w:szCs w:val="20"/>
          <w:lang w:val="sl-SI"/>
        </w:rPr>
        <w:t>ž</w:t>
      </w:r>
      <w:r w:rsidRPr="00BD5005">
        <w:rPr>
          <w:rFonts w:cs="Arial"/>
          <w:sz w:val="20"/>
          <w:szCs w:val="20"/>
        </w:rPr>
        <w:t>upanu in občinskemu svetu,</w:t>
      </w:r>
    </w:p>
    <w:p w14:paraId="1F7DC051" w14:textId="00DA116E" w:rsidR="00BA4983" w:rsidRPr="00BD5005" w:rsidRDefault="00BA4983" w:rsidP="004B6052">
      <w:pPr>
        <w:pStyle w:val="Alineazaodstavkom"/>
        <w:numPr>
          <w:ilvl w:val="0"/>
          <w:numId w:val="1"/>
        </w:numPr>
        <w:tabs>
          <w:tab w:val="clear" w:pos="540"/>
          <w:tab w:val="clear" w:pos="900"/>
        </w:tabs>
        <w:ind w:left="425" w:hanging="425"/>
        <w:rPr>
          <w:rFonts w:cs="Arial"/>
          <w:sz w:val="20"/>
          <w:szCs w:val="20"/>
        </w:rPr>
      </w:pPr>
      <w:r w:rsidRPr="00BD5005">
        <w:rPr>
          <w:rFonts w:cs="Arial"/>
          <w:sz w:val="20"/>
          <w:szCs w:val="20"/>
        </w:rPr>
        <w:t xml:space="preserve">daje pripombe na delo izvajalcev in predlaga izboljšave pri delu izvajalcev gospodarskih javnih </w:t>
      </w:r>
      <w:r w:rsidRPr="00BD5005">
        <w:rPr>
          <w:rFonts w:cs="Arial"/>
          <w:sz w:val="20"/>
          <w:szCs w:val="20"/>
        </w:rPr>
        <w:t>služb</w:t>
      </w:r>
      <w:r w:rsidRPr="00BD5005">
        <w:rPr>
          <w:rFonts w:cs="Arial"/>
          <w:sz w:val="20"/>
          <w:szCs w:val="20"/>
        </w:rPr>
        <w:t>.</w:t>
      </w:r>
    </w:p>
    <w:p w14:paraId="36479721" w14:textId="77777777" w:rsidR="00BA4983" w:rsidRPr="00BD5005" w:rsidRDefault="00BA4983" w:rsidP="00FB24B7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VII. LASTNIŠTVO INFRASTRUKTURE</w:t>
      </w:r>
    </w:p>
    <w:p w14:paraId="737D8D33" w14:textId="77777777" w:rsidR="00BA4983" w:rsidRPr="00BD5005" w:rsidRDefault="00BA4983" w:rsidP="00986142">
      <w:pPr>
        <w:spacing w:before="480" w:after="0" w:line="240" w:lineRule="auto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15. člen</w:t>
      </w:r>
    </w:p>
    <w:p w14:paraId="329ED0EB" w14:textId="579B664E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Infrastrukturni objekti in naprave, namenjeni za izvajanje gospodarskih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 xml:space="preserve"> se opredelijo v odloku o načinu opravljanja posamezne gospodarske javne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>e.</w:t>
      </w:r>
    </w:p>
    <w:p w14:paraId="11C196B9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Infrastrukturni objekti in naprave iz prejšnjega odstavka so lastnina Občine Renče-Vogrsko in so del javne lastnine, ki je javno dobro skladno z veljavnim pravnim redom.</w:t>
      </w:r>
    </w:p>
    <w:p w14:paraId="4ABFF865" w14:textId="427F1ADB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Izvajalci gospodarskih javnih </w:t>
      </w:r>
      <w:r w:rsidRPr="00BD5005">
        <w:rPr>
          <w:rFonts w:ascii="Arial" w:hAnsi="Arial" w:cs="Arial"/>
          <w:sz w:val="20"/>
          <w:szCs w:val="20"/>
        </w:rPr>
        <w:t>služb</w:t>
      </w:r>
      <w:r w:rsidRPr="00BD5005">
        <w:rPr>
          <w:rFonts w:ascii="Arial" w:hAnsi="Arial" w:cs="Arial"/>
          <w:sz w:val="20"/>
          <w:szCs w:val="20"/>
        </w:rPr>
        <w:t xml:space="preserve"> so dol</w:t>
      </w:r>
      <w:r w:rsidR="004B6052" w:rsidRPr="00BD5005">
        <w:rPr>
          <w:rFonts w:ascii="Arial" w:hAnsi="Arial" w:cs="Arial"/>
          <w:sz w:val="20"/>
          <w:szCs w:val="20"/>
        </w:rPr>
        <w:t>ž</w:t>
      </w:r>
      <w:r w:rsidRPr="00BD5005">
        <w:rPr>
          <w:rFonts w:ascii="Arial" w:hAnsi="Arial" w:cs="Arial"/>
          <w:sz w:val="20"/>
          <w:szCs w:val="20"/>
        </w:rPr>
        <w:t>ni uporabljati in upravljati infrastrukturo kot dobri gospodarji.</w:t>
      </w:r>
    </w:p>
    <w:p w14:paraId="417BDE21" w14:textId="198AEE04" w:rsidR="00986142" w:rsidRPr="00BD5005" w:rsidRDefault="00986142" w:rsidP="00986142">
      <w:pPr>
        <w:spacing w:before="480"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t>Odlok o gospodarskih javnih službah (Uradno glasilo Občine Renče–Vogrsko, št. 7/09)</w:t>
      </w:r>
      <w:r w:rsidRPr="00BD50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5005">
        <w:rPr>
          <w:rFonts w:ascii="Arial" w:hAnsi="Arial" w:cs="Arial"/>
          <w:b/>
          <w:bCs/>
          <w:sz w:val="20"/>
          <w:szCs w:val="20"/>
        </w:rPr>
        <w:t>vsebuje naslednj</w:t>
      </w:r>
      <w:r w:rsidR="00D6169B">
        <w:rPr>
          <w:rFonts w:ascii="Arial" w:hAnsi="Arial" w:cs="Arial"/>
          <w:b/>
          <w:bCs/>
          <w:sz w:val="20"/>
          <w:szCs w:val="20"/>
        </w:rPr>
        <w:t>e</w:t>
      </w:r>
      <w:r w:rsidRPr="00BD5005">
        <w:rPr>
          <w:rFonts w:ascii="Arial" w:hAnsi="Arial" w:cs="Arial"/>
          <w:b/>
          <w:bCs/>
          <w:sz w:val="20"/>
          <w:szCs w:val="20"/>
        </w:rPr>
        <w:t xml:space="preserve"> prehodn</w:t>
      </w:r>
      <w:r w:rsidR="00D6169B">
        <w:rPr>
          <w:rFonts w:ascii="Arial" w:hAnsi="Arial" w:cs="Arial"/>
          <w:b/>
          <w:bCs/>
          <w:sz w:val="20"/>
          <w:szCs w:val="20"/>
        </w:rPr>
        <w:t>e</w:t>
      </w:r>
      <w:r w:rsidRPr="00BD5005">
        <w:rPr>
          <w:rFonts w:ascii="Arial" w:hAnsi="Arial" w:cs="Arial"/>
          <w:b/>
          <w:bCs/>
          <w:sz w:val="20"/>
          <w:szCs w:val="20"/>
        </w:rPr>
        <w:t xml:space="preserve"> in končn</w:t>
      </w:r>
      <w:r w:rsidR="00D6169B">
        <w:rPr>
          <w:rFonts w:ascii="Arial" w:hAnsi="Arial" w:cs="Arial"/>
          <w:b/>
          <w:bCs/>
          <w:sz w:val="20"/>
          <w:szCs w:val="20"/>
        </w:rPr>
        <w:t>e</w:t>
      </w:r>
      <w:r w:rsidRPr="00BD5005">
        <w:rPr>
          <w:rFonts w:ascii="Arial" w:hAnsi="Arial" w:cs="Arial"/>
          <w:b/>
          <w:bCs/>
          <w:sz w:val="20"/>
          <w:szCs w:val="20"/>
        </w:rPr>
        <w:t xml:space="preserve"> določb</w:t>
      </w:r>
      <w:r w:rsidR="00D6169B">
        <w:rPr>
          <w:rFonts w:ascii="Arial" w:hAnsi="Arial" w:cs="Arial"/>
          <w:b/>
          <w:bCs/>
          <w:sz w:val="20"/>
          <w:szCs w:val="20"/>
        </w:rPr>
        <w:t>e</w:t>
      </w:r>
      <w:r w:rsidRPr="00BD5005">
        <w:rPr>
          <w:rFonts w:ascii="Arial" w:hAnsi="Arial" w:cs="Arial"/>
          <w:b/>
          <w:bCs/>
          <w:sz w:val="20"/>
          <w:szCs w:val="20"/>
        </w:rPr>
        <w:t>:</w:t>
      </w:r>
    </w:p>
    <w:p w14:paraId="41A91594" w14:textId="55D6482B" w:rsidR="00BA4983" w:rsidRPr="00BD5005" w:rsidRDefault="00986142" w:rsidP="00FB24B7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»</w:t>
      </w:r>
      <w:r w:rsidR="00BA4983" w:rsidRPr="00BD5005">
        <w:rPr>
          <w:rFonts w:ascii="Arial" w:hAnsi="Arial" w:cs="Arial"/>
          <w:sz w:val="20"/>
          <w:szCs w:val="20"/>
        </w:rPr>
        <w:t>VIII. PREHODNE IN KONČNE DOLOČBE</w:t>
      </w:r>
    </w:p>
    <w:p w14:paraId="0EADB545" w14:textId="5E8054D6" w:rsidR="00BA4983" w:rsidRPr="00193ED0" w:rsidRDefault="00193ED0" w:rsidP="00193ED0">
      <w:pPr>
        <w:tabs>
          <w:tab w:val="left" w:pos="2160"/>
          <w:tab w:val="center" w:pos="4536"/>
        </w:tabs>
        <w:spacing w:before="48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A4983" w:rsidRPr="00193ED0">
        <w:rPr>
          <w:rFonts w:ascii="Arial" w:hAnsi="Arial" w:cs="Arial"/>
          <w:sz w:val="20"/>
          <w:szCs w:val="20"/>
        </w:rPr>
        <w:t>16. člen</w:t>
      </w:r>
    </w:p>
    <w:p w14:paraId="390FDE20" w14:textId="77777777" w:rsidR="00BA4983" w:rsidRPr="00BD5005" w:rsidRDefault="00BA4983" w:rsidP="004B605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Koncesijske in druge veljavne pogodbe, sklenjene v skladu s prejšnjimi predpisi, veljajo do njihovega izteka.</w:t>
      </w:r>
    </w:p>
    <w:p w14:paraId="30C94519" w14:textId="77777777" w:rsidR="00BA4983" w:rsidRPr="00BD5005" w:rsidRDefault="00BA4983" w:rsidP="00193ED0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17. člen</w:t>
      </w:r>
    </w:p>
    <w:p w14:paraId="346C90E5" w14:textId="226D6744" w:rsidR="00BA4983" w:rsidRPr="00BD5005" w:rsidRDefault="00BA4983" w:rsidP="00BA4983">
      <w:pPr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>Ta odlok prične veljati 15. dan po objavi v Uradnih objavah v Občinskem glasilu.</w:t>
      </w:r>
      <w:r w:rsidR="00986142" w:rsidRPr="00BD5005">
        <w:rPr>
          <w:rFonts w:ascii="Arial" w:hAnsi="Arial" w:cs="Arial"/>
          <w:sz w:val="20"/>
          <w:szCs w:val="20"/>
        </w:rPr>
        <w:t>«.</w:t>
      </w:r>
    </w:p>
    <w:p w14:paraId="5A1F6A00" w14:textId="700B72AE" w:rsidR="00986142" w:rsidRPr="00BD5005" w:rsidRDefault="00986142" w:rsidP="00986142">
      <w:pPr>
        <w:pStyle w:val="Prehodneinkonnedolobezakljunidel"/>
        <w:rPr>
          <w:rFonts w:cs="Arial"/>
          <w:szCs w:val="20"/>
        </w:rPr>
      </w:pPr>
      <w:r w:rsidRPr="00BD5005">
        <w:rPr>
          <w:rFonts w:cs="Arial"/>
          <w:szCs w:val="20"/>
        </w:rPr>
        <w:t>Odlok o spremembah Odloka o gospodarskih javnih službah v Občini Renče-Vogrsko (Uradno glasilo Občine Renče–Vogrsko,  št. 1/13)</w:t>
      </w:r>
      <w:r w:rsidRPr="00BD5005">
        <w:rPr>
          <w:rFonts w:cs="Arial"/>
          <w:szCs w:val="20"/>
        </w:rPr>
        <w:t xml:space="preserve"> </w:t>
      </w:r>
      <w:r w:rsidRPr="00BD5005">
        <w:rPr>
          <w:rFonts w:cs="Arial"/>
          <w:szCs w:val="20"/>
        </w:rPr>
        <w:t>vsebuje naslednjo končno določbo:</w:t>
      </w:r>
    </w:p>
    <w:p w14:paraId="3A0F73A0" w14:textId="659692F0" w:rsidR="00986142" w:rsidRPr="00193ED0" w:rsidRDefault="00986142" w:rsidP="00193ED0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193ED0">
        <w:rPr>
          <w:rFonts w:ascii="Arial" w:hAnsi="Arial" w:cs="Arial"/>
          <w:sz w:val="20"/>
          <w:szCs w:val="20"/>
        </w:rPr>
        <w:t>»</w:t>
      </w:r>
      <w:r w:rsidRPr="00193ED0">
        <w:rPr>
          <w:rFonts w:ascii="Arial" w:hAnsi="Arial" w:cs="Arial"/>
          <w:sz w:val="20"/>
          <w:szCs w:val="20"/>
        </w:rPr>
        <w:t>2. člen</w:t>
      </w:r>
    </w:p>
    <w:p w14:paraId="1B298842" w14:textId="5A8E783A" w:rsidR="00986142" w:rsidRPr="00BD5005" w:rsidRDefault="00986142" w:rsidP="00986142">
      <w:pPr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 Ta odlok prične veljati naslednji dan po objavi v Uradnih objavah v občinskem glasilu</w:t>
      </w:r>
      <w:r w:rsidRPr="00BD5005">
        <w:rPr>
          <w:rFonts w:ascii="Arial" w:hAnsi="Arial" w:cs="Arial"/>
          <w:sz w:val="20"/>
          <w:szCs w:val="20"/>
        </w:rPr>
        <w:t>.«.</w:t>
      </w:r>
    </w:p>
    <w:p w14:paraId="39EE7143" w14:textId="023B6FEE" w:rsidR="00986142" w:rsidRPr="00BD5005" w:rsidRDefault="00BD5005" w:rsidP="00986142">
      <w:pPr>
        <w:pStyle w:val="Prehodneinkonnedolobezakljunidel"/>
        <w:rPr>
          <w:rFonts w:cs="Arial"/>
          <w:szCs w:val="20"/>
        </w:rPr>
      </w:pPr>
      <w:r w:rsidRPr="00BD5005">
        <w:rPr>
          <w:rFonts w:cs="Arial"/>
          <w:szCs w:val="20"/>
        </w:rPr>
        <w:t>Odlok o spremembi Odloka o gospodarskih javnih službah v Občini Renče-Vogrsko (Uradno glasilo Občine Renče–Vogrsko, št. 12/13)</w:t>
      </w:r>
      <w:r w:rsidRPr="00BD5005">
        <w:rPr>
          <w:rFonts w:cs="Arial"/>
          <w:szCs w:val="20"/>
        </w:rPr>
        <w:t xml:space="preserve"> </w:t>
      </w:r>
      <w:r w:rsidR="00986142" w:rsidRPr="00BD5005">
        <w:rPr>
          <w:rFonts w:cs="Arial"/>
          <w:szCs w:val="20"/>
        </w:rPr>
        <w:t>vsebuje naslednjo končno določbo:</w:t>
      </w:r>
    </w:p>
    <w:p w14:paraId="6D6CD63A" w14:textId="2E086D1B" w:rsidR="00193ED0" w:rsidRPr="00193ED0" w:rsidRDefault="00BD5005" w:rsidP="00193ED0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193ED0">
        <w:rPr>
          <w:rFonts w:ascii="Arial" w:hAnsi="Arial" w:cs="Arial"/>
          <w:sz w:val="20"/>
          <w:szCs w:val="20"/>
        </w:rPr>
        <w:t>»</w:t>
      </w:r>
      <w:r w:rsidR="00986142" w:rsidRPr="00193ED0">
        <w:rPr>
          <w:rFonts w:ascii="Arial" w:hAnsi="Arial" w:cs="Arial"/>
          <w:sz w:val="20"/>
          <w:szCs w:val="20"/>
        </w:rPr>
        <w:t>2. člen</w:t>
      </w:r>
    </w:p>
    <w:p w14:paraId="5E5FEFFF" w14:textId="0B23DB85" w:rsidR="00986142" w:rsidRPr="00BD5005" w:rsidRDefault="00986142" w:rsidP="00986142">
      <w:pPr>
        <w:rPr>
          <w:rFonts w:ascii="Arial" w:hAnsi="Arial" w:cs="Arial"/>
          <w:bCs/>
          <w:sz w:val="20"/>
          <w:szCs w:val="20"/>
        </w:rPr>
      </w:pPr>
      <w:r w:rsidRPr="00BD5005">
        <w:rPr>
          <w:rFonts w:ascii="Arial" w:hAnsi="Arial" w:cs="Arial"/>
          <w:bCs/>
          <w:sz w:val="20"/>
          <w:szCs w:val="20"/>
        </w:rPr>
        <w:t>Ta odlok prične veljati 15. dan po objavi v Uradnih objavah v občinskem glasilu.</w:t>
      </w:r>
      <w:r w:rsidR="00BD5005" w:rsidRPr="00BD5005">
        <w:rPr>
          <w:rFonts w:ascii="Arial" w:hAnsi="Arial" w:cs="Arial"/>
          <w:bCs/>
          <w:sz w:val="20"/>
          <w:szCs w:val="20"/>
        </w:rPr>
        <w:t>«.</w:t>
      </w:r>
    </w:p>
    <w:p w14:paraId="0EF37768" w14:textId="5BBF10D6" w:rsidR="00BD5005" w:rsidRPr="00BD5005" w:rsidRDefault="00BD5005" w:rsidP="00BD5005">
      <w:pPr>
        <w:ind w:firstLine="0"/>
        <w:rPr>
          <w:rFonts w:ascii="Arial" w:hAnsi="Arial" w:cs="Arial"/>
          <w:b/>
          <w:bCs/>
          <w:sz w:val="20"/>
          <w:szCs w:val="20"/>
        </w:rPr>
      </w:pPr>
      <w:r w:rsidRPr="00BD5005">
        <w:rPr>
          <w:rFonts w:ascii="Arial" w:hAnsi="Arial" w:cs="Arial"/>
          <w:b/>
          <w:bCs/>
          <w:sz w:val="20"/>
          <w:szCs w:val="20"/>
        </w:rPr>
        <w:lastRenderedPageBreak/>
        <w:t>Odlok o spremembah in dopolnitvah Odloka o gospodarskih javnih službah v Občini Renče-Vogrsko (Uradno glasilo Občine Renče-Vogrsko, št. 16/23)</w:t>
      </w:r>
      <w:r w:rsidRPr="00BD5005">
        <w:rPr>
          <w:rFonts w:ascii="Arial" w:hAnsi="Arial" w:cs="Arial"/>
          <w:b/>
          <w:bCs/>
          <w:sz w:val="20"/>
          <w:szCs w:val="20"/>
        </w:rPr>
        <w:t xml:space="preserve"> </w:t>
      </w:r>
      <w:r w:rsidR="00986142" w:rsidRPr="00BD5005">
        <w:rPr>
          <w:rFonts w:ascii="Arial" w:hAnsi="Arial" w:cs="Arial"/>
          <w:b/>
          <w:bCs/>
          <w:sz w:val="20"/>
          <w:szCs w:val="20"/>
        </w:rPr>
        <w:t>vsebuje naslednjo končno določbo:</w:t>
      </w:r>
    </w:p>
    <w:p w14:paraId="728FC074" w14:textId="745B1B5D" w:rsidR="00BD5005" w:rsidRPr="00BD5005" w:rsidRDefault="00BD5005" w:rsidP="00193ED0">
      <w:pPr>
        <w:spacing w:before="480"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BD5005">
        <w:rPr>
          <w:rFonts w:ascii="Arial" w:hAnsi="Arial" w:cs="Arial"/>
          <w:sz w:val="20"/>
          <w:szCs w:val="20"/>
        </w:rPr>
        <w:t xml:space="preserve">»4. </w:t>
      </w:r>
      <w:r w:rsidRPr="00BD5005">
        <w:rPr>
          <w:rFonts w:ascii="Arial" w:hAnsi="Arial" w:cs="Arial"/>
          <w:sz w:val="20"/>
          <w:szCs w:val="20"/>
        </w:rPr>
        <w:t>člen</w:t>
      </w:r>
    </w:p>
    <w:p w14:paraId="0FD722A5" w14:textId="77777777" w:rsidR="00BD5005" w:rsidRPr="00BD5005" w:rsidRDefault="00BD5005" w:rsidP="00BD5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58DB33" w14:textId="750A085B" w:rsidR="00BD5005" w:rsidRPr="00BD5005" w:rsidRDefault="00BD5005" w:rsidP="00BD5005">
      <w:pPr>
        <w:pStyle w:val="Pravnapodlaga"/>
        <w:spacing w:before="0"/>
        <w:rPr>
          <w:sz w:val="20"/>
          <w:szCs w:val="20"/>
        </w:rPr>
      </w:pPr>
      <w:r w:rsidRPr="00BD5005">
        <w:rPr>
          <w:sz w:val="20"/>
          <w:szCs w:val="20"/>
        </w:rPr>
        <w:t>Ta odlok začne veljati naslednji dan po objavi v Uradnih objavah v občinskem glasilu.</w:t>
      </w:r>
      <w:r w:rsidRPr="00BD5005">
        <w:rPr>
          <w:sz w:val="20"/>
          <w:szCs w:val="20"/>
        </w:rPr>
        <w:t>«.</w:t>
      </w:r>
    </w:p>
    <w:p w14:paraId="2ADE0367" w14:textId="77777777" w:rsidR="00BD5005" w:rsidRPr="00BD5005" w:rsidRDefault="00BD5005" w:rsidP="00BD5005">
      <w:pPr>
        <w:pStyle w:val="Pravnapodlaga"/>
        <w:spacing w:before="0"/>
        <w:rPr>
          <w:sz w:val="20"/>
          <w:szCs w:val="20"/>
        </w:rPr>
      </w:pPr>
    </w:p>
    <w:p w14:paraId="6B6A92D4" w14:textId="77777777" w:rsidR="00BD5005" w:rsidRPr="00BD5005" w:rsidRDefault="00BD5005" w:rsidP="00BD5005">
      <w:pPr>
        <w:ind w:firstLine="0"/>
        <w:rPr>
          <w:rFonts w:ascii="Arial" w:hAnsi="Arial" w:cs="Arial"/>
          <w:sz w:val="20"/>
          <w:szCs w:val="20"/>
        </w:rPr>
      </w:pPr>
    </w:p>
    <w:sectPr w:rsidR="00BD5005" w:rsidRPr="00BD5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E21"/>
    <w:multiLevelType w:val="hybridMultilevel"/>
    <w:tmpl w:val="2F42685A"/>
    <w:lvl w:ilvl="0" w:tplc="9E826E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F255E"/>
    <w:multiLevelType w:val="hybridMultilevel"/>
    <w:tmpl w:val="12A81722"/>
    <w:lvl w:ilvl="0" w:tplc="5B564B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45D40"/>
    <w:multiLevelType w:val="hybridMultilevel"/>
    <w:tmpl w:val="48B84E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5434">
    <w:abstractNumId w:val="0"/>
  </w:num>
  <w:num w:numId="2" w16cid:durableId="936250739">
    <w:abstractNumId w:val="1"/>
  </w:num>
  <w:num w:numId="3" w16cid:durableId="116220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8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83"/>
    <w:rsid w:val="001505C3"/>
    <w:rsid w:val="00193ED0"/>
    <w:rsid w:val="00370A0D"/>
    <w:rsid w:val="003F1E49"/>
    <w:rsid w:val="004B6052"/>
    <w:rsid w:val="004E12B6"/>
    <w:rsid w:val="005850B8"/>
    <w:rsid w:val="0064614B"/>
    <w:rsid w:val="006960E2"/>
    <w:rsid w:val="007139B0"/>
    <w:rsid w:val="00986142"/>
    <w:rsid w:val="00BA4983"/>
    <w:rsid w:val="00BD5005"/>
    <w:rsid w:val="00D6169B"/>
    <w:rsid w:val="00E07ED2"/>
    <w:rsid w:val="00E342FF"/>
    <w:rsid w:val="00E41204"/>
    <w:rsid w:val="00E560D7"/>
    <w:rsid w:val="00E9567F"/>
    <w:rsid w:val="00FB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1D2B"/>
  <w15:chartTrackingRefBased/>
  <w15:docId w15:val="{F45D3542-BD50-4FD9-9CAE-32453243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link w:val="OdstavekZnak"/>
    <w:uiPriority w:val="99"/>
    <w:qFormat/>
    <w:rsid w:val="00BA49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"/>
    <w:uiPriority w:val="99"/>
    <w:rsid w:val="00BA4983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A4983"/>
    <w:pPr>
      <w:shd w:val="clear" w:color="auto" w:fill="FFFFFF"/>
      <w:spacing w:before="0" w:after="210" w:line="276" w:lineRule="auto"/>
      <w:ind w:left="720" w:firstLine="0"/>
      <w:contextualSpacing/>
    </w:pPr>
    <w:rPr>
      <w:rFonts w:ascii="Calibri" w:eastAsia="Calibri" w:hAnsi="Calibri" w:cs="Arial"/>
      <w:lang w:val="x-none" w:eastAsia="sl-SI"/>
    </w:rPr>
  </w:style>
  <w:style w:type="character" w:customStyle="1" w:styleId="OdstavekseznamaZnak">
    <w:name w:val="Odstavek seznama Znak"/>
    <w:link w:val="Odstavekseznama"/>
    <w:uiPriority w:val="34"/>
    <w:rsid w:val="00BA4983"/>
    <w:rPr>
      <w:rFonts w:ascii="Calibri" w:eastAsia="Calibri" w:hAnsi="Calibri" w:cs="Arial"/>
      <w:shd w:val="clear" w:color="auto" w:fill="FFFFFF"/>
      <w:lang w:val="x-none" w:eastAsia="sl-SI"/>
    </w:rPr>
  </w:style>
  <w:style w:type="paragraph" w:customStyle="1" w:styleId="Pravnapodlaga">
    <w:name w:val="Pravna podlaga"/>
    <w:basedOn w:val="Navaden"/>
    <w:link w:val="PravnapodlagaZnak"/>
    <w:qFormat/>
    <w:rsid w:val="00BA4983"/>
    <w:pPr>
      <w:overflowPunct w:val="0"/>
      <w:autoSpaceDE w:val="0"/>
      <w:autoSpaceDN w:val="0"/>
      <w:adjustRightInd w:val="0"/>
      <w:spacing w:before="480" w:after="0" w:line="240" w:lineRule="auto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PravnapodlagaZnak">
    <w:name w:val="Pravna podlaga Znak"/>
    <w:basedOn w:val="Privzetapisavaodstavka"/>
    <w:link w:val="Pravnapodlaga"/>
    <w:rsid w:val="00BA4983"/>
    <w:rPr>
      <w:rFonts w:ascii="Arial" w:eastAsia="Times New Roman" w:hAnsi="Arial" w:cs="Arial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BA4983"/>
    <w:pPr>
      <w:tabs>
        <w:tab w:val="left" w:pos="540"/>
        <w:tab w:val="left" w:pos="900"/>
      </w:tabs>
      <w:spacing w:before="0" w:after="0" w:line="240" w:lineRule="auto"/>
      <w:ind w:firstLine="0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BA4983"/>
    <w:rPr>
      <w:rFonts w:ascii="Arial" w:eastAsia="Times New Roman" w:hAnsi="Arial" w:cs="Times New Roman"/>
      <w:lang w:val="x-none" w:eastAsia="x-none"/>
    </w:rPr>
  </w:style>
  <w:style w:type="paragraph" w:customStyle="1" w:styleId="Opozorilo">
    <w:name w:val="Opozorilo"/>
    <w:basedOn w:val="Navaden"/>
    <w:link w:val="OpozoriloZnak"/>
    <w:qFormat/>
    <w:rsid w:val="004B6052"/>
    <w:pPr>
      <w:overflowPunct w:val="0"/>
      <w:autoSpaceDE w:val="0"/>
      <w:autoSpaceDN w:val="0"/>
      <w:adjustRightInd w:val="0"/>
      <w:spacing w:before="0" w:after="0" w:line="240" w:lineRule="auto"/>
      <w:ind w:firstLine="0"/>
      <w:textAlignment w:val="baseline"/>
    </w:pPr>
    <w:rPr>
      <w:rFonts w:ascii="Arial" w:eastAsia="Times New Roman" w:hAnsi="Arial" w:cs="Arial"/>
      <w:color w:val="808080"/>
      <w:sz w:val="20"/>
      <w:lang w:eastAsia="sl-SI"/>
    </w:rPr>
  </w:style>
  <w:style w:type="character" w:customStyle="1" w:styleId="OpozoriloZnak">
    <w:name w:val="Opozorilo Znak"/>
    <w:basedOn w:val="Privzetapisavaodstavka"/>
    <w:link w:val="Opozorilo"/>
    <w:rsid w:val="004B6052"/>
    <w:rPr>
      <w:rFonts w:ascii="Arial" w:eastAsia="Times New Roman" w:hAnsi="Arial" w:cs="Arial"/>
      <w:color w:val="808080"/>
      <w:sz w:val="20"/>
      <w:lang w:eastAsia="sl-SI"/>
    </w:rPr>
  </w:style>
  <w:style w:type="paragraph" w:customStyle="1" w:styleId="NPB">
    <w:name w:val="NPB"/>
    <w:basedOn w:val="Navaden"/>
    <w:qFormat/>
    <w:rsid w:val="00FB24B7"/>
    <w:pPr>
      <w:suppressAutoHyphens/>
      <w:overflowPunct w:val="0"/>
      <w:autoSpaceDE w:val="0"/>
      <w:autoSpaceDN w:val="0"/>
      <w:adjustRightInd w:val="0"/>
      <w:spacing w:before="480" w:after="0" w:line="240" w:lineRule="auto"/>
      <w:ind w:firstLine="0"/>
      <w:jc w:val="center"/>
      <w:textAlignment w:val="baseline"/>
    </w:pPr>
    <w:rPr>
      <w:rFonts w:ascii="Arial" w:eastAsia="Times New Roman" w:hAnsi="Arial" w:cs="Arial"/>
      <w:b/>
      <w:bCs/>
      <w:color w:val="000000"/>
      <w:sz w:val="20"/>
      <w:lang w:eastAsia="sl-SI"/>
    </w:rPr>
  </w:style>
  <w:style w:type="paragraph" w:customStyle="1" w:styleId="Prehodneinkonnedolobezakljunidel">
    <w:name w:val="Prehodne in končne določbe – zaključni del"/>
    <w:basedOn w:val="Navaden"/>
    <w:rsid w:val="00986142"/>
    <w:pPr>
      <w:overflowPunct w:val="0"/>
      <w:autoSpaceDE w:val="0"/>
      <w:autoSpaceDN w:val="0"/>
      <w:adjustRightInd w:val="0"/>
      <w:spacing w:before="400" w:after="400" w:line="240" w:lineRule="auto"/>
      <w:ind w:firstLine="0"/>
      <w:textAlignment w:val="baseline"/>
    </w:pPr>
    <w:rPr>
      <w:rFonts w:ascii="Arial" w:eastAsia="Times New Roman" w:hAnsi="Arial" w:cs="Times New Roman"/>
      <w:b/>
      <w:sz w:val="20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DA4EAF-F4DF-4465-86B7-BB9F8621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Špela Glušič</cp:lastModifiedBy>
  <cp:revision>8</cp:revision>
  <cp:lastPrinted>2024-01-29T13:41:00Z</cp:lastPrinted>
  <dcterms:created xsi:type="dcterms:W3CDTF">2024-01-29T12:54:00Z</dcterms:created>
  <dcterms:modified xsi:type="dcterms:W3CDTF">2024-01-29T13:59:00Z</dcterms:modified>
</cp:coreProperties>
</file>