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2BA3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 xml:space="preserve">Na podlagi 3. člena Zakona o zavodih (Uradni list RS - stari, št. 12/91, Uradni list RS/I, št. 17/91 - ZUDE, Uradni list RS, št. 55/92 - ZVDK, 13/93, 66/93, 45/94 - </w:t>
      </w:r>
      <w:proofErr w:type="spellStart"/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odl</w:t>
      </w:r>
      <w:proofErr w:type="spellEnd"/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 xml:space="preserve">. US, 8/96, 31/00 - ZP-L, 36/00 - ZPDZC, 127/06 - ZJZP) in 41. člena Zakona o organizaciji in financiranju vzgoje in izobraževanja (Uradni list RS, št. 16/07 - uradno prečiščeno besedilo, 118/06 - ZUOPP-A, 36/08, 58/09, 64/09 - </w:t>
      </w:r>
      <w:proofErr w:type="spellStart"/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popr</w:t>
      </w:r>
      <w:proofErr w:type="spellEnd"/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 xml:space="preserve">., 65/09 - </w:t>
      </w:r>
      <w:proofErr w:type="spellStart"/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popr</w:t>
      </w:r>
      <w:proofErr w:type="spellEnd"/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 xml:space="preserve">., 20/11, 40/12 - ZUJF, 57/12 - ZPCP-2D, 2/15 - </w:t>
      </w:r>
      <w:proofErr w:type="spellStart"/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odl</w:t>
      </w:r>
      <w:proofErr w:type="spellEnd"/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 xml:space="preserve">. US, 47/15, 46/16, 49/16 - </w:t>
      </w:r>
      <w:proofErr w:type="spellStart"/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popr</w:t>
      </w:r>
      <w:proofErr w:type="spellEnd"/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 xml:space="preserve">., 25/17 – </w:t>
      </w:r>
      <w:proofErr w:type="spellStart"/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Zvaj</w:t>
      </w:r>
      <w:proofErr w:type="spellEnd"/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, 172/21, 207/21, 105/22 – ZZNŠPP, 141/22, 158/22 – ZDoh-2AA in 71/23) so:</w:t>
      </w:r>
    </w:p>
    <w:p w14:paraId="1E01F8DD" w14:textId="77777777" w:rsidR="00C85A81" w:rsidRPr="00C85A81" w:rsidRDefault="00C85A81" w:rsidP="00C85A8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Mestni svet Mestne občine Nova Gorica na podlagi 19. člena Statuta Mestne občine Nova Gorica (Uradni list RS, št. 13/12, 18/17 in 18/19), na seji dne 26. oktobra 2023;</w:t>
      </w:r>
    </w:p>
    <w:p w14:paraId="4CB4F872" w14:textId="77777777" w:rsidR="00C85A81" w:rsidRPr="00C85A81" w:rsidRDefault="00C85A81" w:rsidP="00C85A8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 xml:space="preserve">Občinski svet Občine Brda na podlagi 18. člena Statuta Občine Brda (Uradno glasilo </w:t>
      </w:r>
      <w:r w:rsidRPr="00C85A81">
        <w:rPr>
          <w:rFonts w:ascii="Arial" w:eastAsia="Times New Roman" w:hAnsi="Arial" w:cs="Arial"/>
          <w:bCs/>
          <w:kern w:val="0"/>
          <w:lang w:eastAsia="sl-SI"/>
          <w14:ligatures w14:val="none"/>
        </w:rPr>
        <w:t>slovenskih občin, št. 26/17 in 16/18</w:t>
      </w: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 xml:space="preserve">), na seji dne 21. novembra 2023; </w:t>
      </w:r>
    </w:p>
    <w:p w14:paraId="55AC162A" w14:textId="77777777" w:rsidR="00C85A81" w:rsidRPr="00C85A81" w:rsidRDefault="00C85A81" w:rsidP="00C85A8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Občinski svet Občine Kanal ob Soči na podlagi 14. člena Statuta Občine Kanal ob Soči (Uradni list RS, št. 62/19), na seji dne 28. novembra 2023;</w:t>
      </w:r>
    </w:p>
    <w:p w14:paraId="45DB208D" w14:textId="77777777" w:rsidR="00C85A81" w:rsidRPr="00C85A81" w:rsidRDefault="00C85A81" w:rsidP="00C85A8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Občinski svet Občine Miren-Kostanjevica na podlagi 17. člena Statuta Občine Miren-Kostanjevica (Uradni list RS, št. 2/16 - uradno prečiščeno besedilo, 62/16 in 14/23), na seji dne 13. decembra 2023;</w:t>
      </w:r>
    </w:p>
    <w:p w14:paraId="027C8C28" w14:textId="77777777" w:rsidR="00C85A81" w:rsidRPr="00C85A81" w:rsidRDefault="00C85A81" w:rsidP="00C85A8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 xml:space="preserve">Občinski svet Občine Renče–Vogrsko na podlagi 18. člena Statuta Občine Renče-Vogrsko, (Uradni list RS, št. 22/12 – uradno prečiščeno besedilo, 88/15 in 14/18), na seji dne 19. 12. 2023; </w:t>
      </w:r>
    </w:p>
    <w:p w14:paraId="7F198037" w14:textId="77777777" w:rsidR="00C85A81" w:rsidRPr="00C85A81" w:rsidRDefault="00C85A81" w:rsidP="00C85A8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Občinski svet Občine Šempeter-Vrtojba na podlagi 15. člena Statuta Občine Šempeter-Vrtojba (Uradni list. RS, št. 5/18), na seji dne 26. oktobra 2023</w:t>
      </w:r>
    </w:p>
    <w:p w14:paraId="1058CC33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99E81A4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sprejeli</w:t>
      </w:r>
    </w:p>
    <w:p w14:paraId="10E04480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</w:p>
    <w:p w14:paraId="06B0A6C3" w14:textId="77777777" w:rsidR="00C85A81" w:rsidRPr="00C85A81" w:rsidRDefault="00C85A81" w:rsidP="00C85A8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ODLOK </w:t>
      </w:r>
    </w:p>
    <w:p w14:paraId="41FA4C86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</w:p>
    <w:p w14:paraId="3A5687AC" w14:textId="77777777" w:rsidR="00C85A81" w:rsidRPr="00C85A81" w:rsidRDefault="00C85A81" w:rsidP="00C85A8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o spremembah in dopolnitvah </w:t>
      </w:r>
    </w:p>
    <w:p w14:paraId="249FA6E8" w14:textId="77777777" w:rsidR="00C85A81" w:rsidRPr="00C85A81" w:rsidRDefault="00C85A81" w:rsidP="00C85A8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b/>
          <w:kern w:val="0"/>
          <w:lang w:eastAsia="sl-SI"/>
          <w14:ligatures w14:val="none"/>
        </w:rPr>
        <w:t>Odloka o ustanovitvi javnega zavoda Osnovna šola Kozara Nova Gorica</w:t>
      </w:r>
    </w:p>
    <w:p w14:paraId="1BD2C875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Times New Roman"/>
          <w:bCs/>
          <w:kern w:val="0"/>
          <w:lang w:eastAsia="sl-SI"/>
          <w14:ligatures w14:val="none"/>
        </w:rPr>
      </w:pPr>
    </w:p>
    <w:p w14:paraId="0060F07F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</w:p>
    <w:p w14:paraId="21F6F043" w14:textId="77777777" w:rsidR="00C85A81" w:rsidRPr="00C85A81" w:rsidRDefault="00C85A81" w:rsidP="00C85A81">
      <w:pPr>
        <w:numPr>
          <w:ilvl w:val="0"/>
          <w:numId w:val="1"/>
        </w:numPr>
        <w:tabs>
          <w:tab w:val="center" w:pos="7938"/>
        </w:tabs>
        <w:spacing w:after="0" w:line="240" w:lineRule="auto"/>
        <w:ind w:right="50"/>
        <w:jc w:val="center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člen</w:t>
      </w:r>
    </w:p>
    <w:p w14:paraId="196BEFB1" w14:textId="77777777" w:rsidR="00C85A81" w:rsidRPr="00C85A81" w:rsidRDefault="00C85A81" w:rsidP="00C85A81">
      <w:pPr>
        <w:tabs>
          <w:tab w:val="center" w:pos="7938"/>
        </w:tabs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</w:p>
    <w:p w14:paraId="5CD727C0" w14:textId="77777777" w:rsidR="00C85A81" w:rsidRPr="00C85A81" w:rsidRDefault="00C85A81" w:rsidP="00C85A81">
      <w:pPr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 xml:space="preserve">V Odloku o ustanovitvi javnega zavoda Osnovna šola Kozara Nova Gorica (Uradno glasilo, št. 11/97, Uradni list RS, št. 33/05, 124/08, 53/10, 12/20 in 81/22 </w:t>
      </w: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se v 1. členu za prvim odstavkom doda nov drugi odstavek, ki se glasi:</w:t>
      </w:r>
    </w:p>
    <w:p w14:paraId="451CD168" w14:textId="77777777" w:rsidR="00C85A81" w:rsidRPr="00C85A81" w:rsidRDefault="00C85A81" w:rsidP="00C85A81">
      <w:pPr>
        <w:tabs>
          <w:tab w:val="center" w:pos="7938"/>
        </w:tabs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</w:p>
    <w:p w14:paraId="7D9A68C1" w14:textId="77777777" w:rsidR="00C85A81" w:rsidRPr="00C85A81" w:rsidRDefault="00C85A81" w:rsidP="00C85A81">
      <w:pPr>
        <w:tabs>
          <w:tab w:val="center" w:pos="7938"/>
        </w:tabs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 xml:space="preserve">»O ustanoviteljskih pravicah in obveznostih odločajo mestni oziroma občinski sveti občin ustanoviteljic zavoda, razen o soglasjih: </w:t>
      </w:r>
    </w:p>
    <w:p w14:paraId="27B1BC7C" w14:textId="77777777" w:rsidR="00C85A81" w:rsidRPr="00C85A81" w:rsidRDefault="00C85A81" w:rsidP="00C85A81">
      <w:pPr>
        <w:tabs>
          <w:tab w:val="center" w:pos="7938"/>
        </w:tabs>
        <w:spacing w:after="0" w:line="240" w:lineRule="auto"/>
        <w:ind w:left="357" w:right="51" w:hanging="357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-</w:t>
      </w: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ab/>
        <w:t xml:space="preserve">k vrsti in številu oddelkov ter številu otrok v oddelku vrtca, </w:t>
      </w:r>
    </w:p>
    <w:p w14:paraId="6898AB00" w14:textId="77777777" w:rsidR="00C85A81" w:rsidRPr="00C85A81" w:rsidRDefault="00C85A81" w:rsidP="00C85A81">
      <w:pPr>
        <w:tabs>
          <w:tab w:val="center" w:pos="7938"/>
        </w:tabs>
        <w:spacing w:after="0" w:line="240" w:lineRule="auto"/>
        <w:ind w:left="357" w:right="51" w:hanging="357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-</w:t>
      </w: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ab/>
        <w:t>k sistemizaciji delovnih mest v vrtcu,</w:t>
      </w:r>
    </w:p>
    <w:p w14:paraId="43E5038E" w14:textId="77777777" w:rsidR="00C85A81" w:rsidRPr="00C85A81" w:rsidRDefault="00C85A81" w:rsidP="00C85A81">
      <w:pPr>
        <w:tabs>
          <w:tab w:val="center" w:pos="7938"/>
        </w:tabs>
        <w:spacing w:after="0" w:line="240" w:lineRule="auto"/>
        <w:ind w:left="357" w:right="51" w:hanging="357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-</w:t>
      </w: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ab/>
        <w:t xml:space="preserve">k objavi prostega delovnega mesta za strokovne delavce v vrtcu, </w:t>
      </w:r>
    </w:p>
    <w:p w14:paraId="43C62F49" w14:textId="77777777" w:rsidR="00C85A81" w:rsidRPr="00C85A81" w:rsidRDefault="00C85A81" w:rsidP="00C85A81">
      <w:pPr>
        <w:tabs>
          <w:tab w:val="center" w:pos="7938"/>
        </w:tabs>
        <w:spacing w:after="0" w:line="240" w:lineRule="auto"/>
        <w:ind w:left="357" w:right="51" w:hanging="357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o katerih odločajo župani občin ustanoviteljic zavoda.«.</w:t>
      </w:r>
    </w:p>
    <w:p w14:paraId="2510CF0D" w14:textId="77777777" w:rsidR="00C85A81" w:rsidRPr="00C85A81" w:rsidRDefault="00C85A81" w:rsidP="00C85A81">
      <w:pPr>
        <w:tabs>
          <w:tab w:val="center" w:pos="7938"/>
        </w:tabs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</w:p>
    <w:p w14:paraId="10E3DCCC" w14:textId="77777777" w:rsidR="00C85A81" w:rsidRPr="00C85A81" w:rsidRDefault="00C85A81" w:rsidP="00C85A81">
      <w:pPr>
        <w:numPr>
          <w:ilvl w:val="0"/>
          <w:numId w:val="1"/>
        </w:numPr>
        <w:tabs>
          <w:tab w:val="left" w:pos="3780"/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člen</w:t>
      </w:r>
    </w:p>
    <w:p w14:paraId="109A44FF" w14:textId="77777777" w:rsidR="00C85A81" w:rsidRPr="00C85A81" w:rsidRDefault="00C85A81" w:rsidP="00C85A81">
      <w:pPr>
        <w:tabs>
          <w:tab w:val="center" w:pos="7938"/>
        </w:tabs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</w:p>
    <w:p w14:paraId="095597AC" w14:textId="77777777" w:rsidR="00C85A81" w:rsidRPr="00C85A81" w:rsidRDefault="00C85A81" w:rsidP="00C85A81">
      <w:pPr>
        <w:tabs>
          <w:tab w:val="center" w:pos="7938"/>
        </w:tabs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V 2. členu se v drugem odstavku na koncu druge alineje pika nadomesti z vejico ter doda nova tretja alineja, ki se glasi:</w:t>
      </w:r>
    </w:p>
    <w:p w14:paraId="33A85B55" w14:textId="77777777" w:rsidR="00C85A81" w:rsidRPr="00C85A81" w:rsidRDefault="00C85A81" w:rsidP="00C85A81">
      <w:pPr>
        <w:tabs>
          <w:tab w:val="center" w:pos="7938"/>
        </w:tabs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 xml:space="preserve">»-  enota Vrtec pri OŠ Kozara Nova Gorica, ki deluje na lokaciji: Vrtec </w:t>
      </w:r>
      <w:proofErr w:type="spellStart"/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Najdihojca</w:t>
      </w:r>
      <w:proofErr w:type="spellEnd"/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, Gregorčičeva ulica 17, Nova Gorica.«.</w:t>
      </w:r>
    </w:p>
    <w:p w14:paraId="5CC4880B" w14:textId="77777777" w:rsidR="00C85A81" w:rsidRPr="00C85A81" w:rsidRDefault="00C85A81" w:rsidP="00C85A81">
      <w:pPr>
        <w:tabs>
          <w:tab w:val="center" w:pos="7938"/>
        </w:tabs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AA408BA" w14:textId="77777777" w:rsidR="00C85A81" w:rsidRPr="00C85A81" w:rsidRDefault="00C85A81" w:rsidP="00C85A81">
      <w:pPr>
        <w:numPr>
          <w:ilvl w:val="0"/>
          <w:numId w:val="1"/>
        </w:numPr>
        <w:tabs>
          <w:tab w:val="left" w:pos="3780"/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člen</w:t>
      </w:r>
    </w:p>
    <w:p w14:paraId="01EFB5A5" w14:textId="77777777" w:rsidR="00C85A81" w:rsidRPr="00C85A81" w:rsidRDefault="00C85A81" w:rsidP="00C85A81">
      <w:pPr>
        <w:tabs>
          <w:tab w:val="center" w:pos="7938"/>
        </w:tabs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</w:p>
    <w:p w14:paraId="641827F9" w14:textId="77777777" w:rsidR="00C85A81" w:rsidRPr="00C85A81" w:rsidRDefault="00C85A81" w:rsidP="00C85A81">
      <w:pPr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 xml:space="preserve">V 11. členu </w:t>
      </w: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se prvi odstavek spremeni tako, da se glasi:</w:t>
      </w:r>
    </w:p>
    <w:p w14:paraId="0DC25BAC" w14:textId="77777777" w:rsidR="00C85A81" w:rsidRPr="00C85A81" w:rsidRDefault="00C85A81" w:rsidP="00C85A81">
      <w:pPr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443824A" w14:textId="77777777" w:rsidR="00C85A81" w:rsidRPr="00C85A81" w:rsidRDefault="00C85A81" w:rsidP="00C85A81">
      <w:pPr>
        <w:spacing w:after="0" w:line="240" w:lineRule="auto"/>
        <w:ind w:right="50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»</w:t>
      </w: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 xml:space="preserve">Zavod upravlja 11 članski svet zavoda, ki ga sestavljajo: </w:t>
      </w:r>
    </w:p>
    <w:p w14:paraId="5CEA428C" w14:textId="77777777" w:rsidR="00C85A81" w:rsidRPr="00C85A81" w:rsidRDefault="00C85A81" w:rsidP="00C85A81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57" w:right="51" w:hanging="357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>3 predstavniki občin ustanoviteljic,</w:t>
      </w:r>
    </w:p>
    <w:p w14:paraId="2207E3D5" w14:textId="77777777" w:rsidR="00C85A81" w:rsidRPr="00C85A81" w:rsidRDefault="00C85A81" w:rsidP="00C85A81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57" w:right="51" w:hanging="357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5 predstavnikov delavcev zavoda,</w:t>
      </w:r>
    </w:p>
    <w:p w14:paraId="23BC163B" w14:textId="77777777" w:rsidR="00C85A81" w:rsidRPr="00C85A81" w:rsidRDefault="00C85A81" w:rsidP="00C85A81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57" w:right="51" w:hanging="357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3 predstavniki staršev.«.</w:t>
      </w:r>
    </w:p>
    <w:p w14:paraId="01ADA397" w14:textId="77777777" w:rsidR="00C85A81" w:rsidRPr="00C85A81" w:rsidRDefault="00C85A81" w:rsidP="00C85A81">
      <w:pPr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D697646" w14:textId="77777777" w:rsidR="00C85A81" w:rsidRPr="00C85A81" w:rsidRDefault="00C85A81" w:rsidP="00C85A81">
      <w:pPr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Besedilo tretjega odstavka se spremeni tako, da se glasi:</w:t>
      </w:r>
    </w:p>
    <w:p w14:paraId="51EB51E5" w14:textId="77777777" w:rsidR="00C85A81" w:rsidRPr="00C85A81" w:rsidRDefault="00C85A81" w:rsidP="00C85A81">
      <w:pPr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BB18F57" w14:textId="77777777" w:rsidR="00C85A81" w:rsidRPr="00C85A81" w:rsidRDefault="00C85A81" w:rsidP="00C85A81">
      <w:pPr>
        <w:tabs>
          <w:tab w:val="center" w:pos="7938"/>
        </w:tabs>
        <w:spacing w:after="0" w:line="240" w:lineRule="auto"/>
        <w:ind w:right="50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»Predstavnike delavcev zavoda volijo delavci na tajnih in neposrednih volitvah tako, da imajo po enega predstavnika:</w:t>
      </w:r>
    </w:p>
    <w:p w14:paraId="75D4CB94" w14:textId="77777777" w:rsidR="00C85A81" w:rsidRPr="00C85A81" w:rsidRDefault="00C85A81" w:rsidP="00C85A81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57" w:right="51" w:hanging="357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strokovni delavci, ki so zaposleni v organizacijski enoti Vrtec pri OŠ Kozara Nova Gorica,</w:t>
      </w:r>
    </w:p>
    <w:p w14:paraId="7F92D7D6" w14:textId="77777777" w:rsidR="00C85A81" w:rsidRPr="00C85A81" w:rsidRDefault="00C85A81" w:rsidP="00C85A81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57" w:right="51" w:hanging="357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strokovni delavci, ki poučujejo v prilagojenem programu osnovne šole,</w:t>
      </w:r>
    </w:p>
    <w:p w14:paraId="3F6F1C50" w14:textId="77777777" w:rsidR="00C85A81" w:rsidRPr="00C85A81" w:rsidRDefault="00C85A81" w:rsidP="00C85A81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57" w:right="51" w:hanging="357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strokovni delavci, ki poučujejo v posebnem programu vzgoje in izobraževanja,</w:t>
      </w:r>
    </w:p>
    <w:p w14:paraId="249DEE60" w14:textId="77777777" w:rsidR="00C85A81" w:rsidRPr="00C85A81" w:rsidRDefault="00C85A81" w:rsidP="00C85A81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57" w:right="51" w:hanging="357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strokovni delavci, ki delajo v službi za izvajanje dodatne strokovne pomoči,</w:t>
      </w:r>
    </w:p>
    <w:p w14:paraId="59CE8D06" w14:textId="77777777" w:rsidR="00C85A81" w:rsidRPr="00C85A81" w:rsidRDefault="00C85A81" w:rsidP="00C85A81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57" w:right="51" w:hanging="357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administrativno – računovodski in tehnični delavci.«.</w:t>
      </w:r>
    </w:p>
    <w:p w14:paraId="64050934" w14:textId="77777777" w:rsidR="00C85A81" w:rsidRPr="00C85A81" w:rsidRDefault="00C85A81" w:rsidP="00C85A8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</w:p>
    <w:p w14:paraId="303EEA8E" w14:textId="77777777" w:rsidR="00C85A81" w:rsidRPr="00C85A81" w:rsidRDefault="00C85A81" w:rsidP="00C85A81">
      <w:pPr>
        <w:numPr>
          <w:ilvl w:val="0"/>
          <w:numId w:val="1"/>
        </w:numPr>
        <w:tabs>
          <w:tab w:val="left" w:pos="3780"/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člen</w:t>
      </w:r>
    </w:p>
    <w:p w14:paraId="78B91B2E" w14:textId="77777777" w:rsidR="00C85A81" w:rsidRPr="00C85A81" w:rsidRDefault="00C85A81" w:rsidP="00C85A8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</w:p>
    <w:p w14:paraId="7054AC7E" w14:textId="77777777" w:rsidR="00C85A81" w:rsidRPr="00C85A81" w:rsidRDefault="00C85A81" w:rsidP="00C85A8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V 13. členu se sedemnajsta alineja črta.</w:t>
      </w:r>
    </w:p>
    <w:p w14:paraId="7B6A567B" w14:textId="77777777" w:rsidR="00C85A81" w:rsidRPr="00C85A81" w:rsidRDefault="00C85A81" w:rsidP="00C85A8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</w:p>
    <w:p w14:paraId="39849E80" w14:textId="77777777" w:rsidR="00C85A81" w:rsidRPr="00C85A81" w:rsidRDefault="00C85A81" w:rsidP="00C85A8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Dosedanja osemnajsta alineja postane sedemnajsta alineja.</w:t>
      </w:r>
    </w:p>
    <w:p w14:paraId="2FC16B0B" w14:textId="77777777" w:rsidR="00C85A81" w:rsidRPr="00C85A81" w:rsidRDefault="00C85A81" w:rsidP="00C85A8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</w:p>
    <w:p w14:paraId="2A3456F8" w14:textId="77777777" w:rsidR="00C85A81" w:rsidRPr="00C85A81" w:rsidRDefault="00C85A81" w:rsidP="00C85A81">
      <w:pPr>
        <w:numPr>
          <w:ilvl w:val="0"/>
          <w:numId w:val="1"/>
        </w:numPr>
        <w:tabs>
          <w:tab w:val="left" w:pos="3780"/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člen</w:t>
      </w:r>
    </w:p>
    <w:p w14:paraId="34F936FF" w14:textId="77777777" w:rsidR="00C85A81" w:rsidRPr="00C85A81" w:rsidRDefault="00C85A81" w:rsidP="00C85A8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</w:p>
    <w:p w14:paraId="57BF9260" w14:textId="77777777" w:rsidR="00C85A81" w:rsidRPr="00C85A81" w:rsidRDefault="00C85A81" w:rsidP="00C85A8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V 30. členu se v četrtem odstavku za besedo »ustanovitelji« vejica nadomesti s piko in črta besedilo »po predhodnem soglasju sveta zavoda.«.</w:t>
      </w:r>
    </w:p>
    <w:p w14:paraId="6B5F607D" w14:textId="77777777" w:rsidR="00C85A81" w:rsidRPr="00C85A81" w:rsidRDefault="00C85A81" w:rsidP="00C85A81">
      <w:pPr>
        <w:tabs>
          <w:tab w:val="left" w:pos="3780"/>
          <w:tab w:val="left" w:pos="396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</w:p>
    <w:p w14:paraId="45057FAA" w14:textId="77777777" w:rsidR="00C85A81" w:rsidRPr="00C85A81" w:rsidRDefault="00C85A81" w:rsidP="00C85A81">
      <w:pPr>
        <w:tabs>
          <w:tab w:val="left" w:pos="3780"/>
          <w:tab w:val="left" w:pos="396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</w:p>
    <w:p w14:paraId="7EFF7818" w14:textId="77777777" w:rsidR="00C85A81" w:rsidRPr="00C85A81" w:rsidRDefault="00C85A81" w:rsidP="00C85A81">
      <w:pPr>
        <w:tabs>
          <w:tab w:val="left" w:pos="3780"/>
          <w:tab w:val="left" w:pos="39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PREHODNE IN KONČNE DOLOČBE</w:t>
      </w:r>
    </w:p>
    <w:p w14:paraId="29AF1AAB" w14:textId="77777777" w:rsidR="00C85A81" w:rsidRPr="00C85A81" w:rsidRDefault="00C85A81" w:rsidP="00C85A81">
      <w:pPr>
        <w:tabs>
          <w:tab w:val="left" w:pos="3780"/>
          <w:tab w:val="left" w:pos="396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</w:p>
    <w:p w14:paraId="3D9EE5F7" w14:textId="77777777" w:rsidR="00C85A81" w:rsidRPr="00C85A81" w:rsidRDefault="00C85A81" w:rsidP="00C85A81">
      <w:pPr>
        <w:numPr>
          <w:ilvl w:val="0"/>
          <w:numId w:val="1"/>
        </w:numPr>
        <w:tabs>
          <w:tab w:val="left" w:pos="3780"/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člen</w:t>
      </w:r>
    </w:p>
    <w:p w14:paraId="13E91863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05957C4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Zavod mora uskladiti splošne in druge akte zavoda s tem odlokom najkasneje v šestih mesecih od uveljavitve tega odloka.</w:t>
      </w:r>
    </w:p>
    <w:p w14:paraId="2E88F72F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77F9F03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Do uskladitve splošnih in drugih aktov zavoda s tem odlokom se smiselno uporabljajo določila obstoječih aktov zavoda, če niso v nasprotju s tem odlokom.</w:t>
      </w:r>
    </w:p>
    <w:p w14:paraId="5604273B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861E6E9" w14:textId="77777777" w:rsidR="00C85A81" w:rsidRPr="00C85A81" w:rsidRDefault="00C85A81" w:rsidP="00C85A81">
      <w:pPr>
        <w:numPr>
          <w:ilvl w:val="0"/>
          <w:numId w:val="1"/>
        </w:numPr>
        <w:tabs>
          <w:tab w:val="left" w:pos="3780"/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szCs w:val="24"/>
          <w:lang w:eastAsia="sl-SI"/>
          <w14:ligatures w14:val="none"/>
        </w:rPr>
        <w:t>člen</w:t>
      </w:r>
    </w:p>
    <w:p w14:paraId="5EE468BC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B92EA4E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Ta odlok je sprejet, ko ga v enakem besedilu sprejmejo občinski sveti vseh občin ustanoviteljic. Mestna občina Nova Gorica, Občina Kanal ob Soči, Občina Miren – Kostanjevica in Občina Šempeter – Vrtojba objavijo ta odlok v Uradnem listu RS po tem, ko ga Občina Renče – Vogrsko objavi v svojih uradnih objavah in Občina Brda v Uradnem glasilu slovenskih občin.</w:t>
      </w:r>
    </w:p>
    <w:p w14:paraId="4E33B5C2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0D0C465" w14:textId="77777777" w:rsidR="00C85A81" w:rsidRPr="00C85A81" w:rsidRDefault="00C85A81" w:rsidP="00C85A81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85A81">
        <w:rPr>
          <w:rFonts w:ascii="Arial" w:eastAsia="Times New Roman" w:hAnsi="Arial" w:cs="Arial"/>
          <w:kern w:val="0"/>
          <w:lang w:eastAsia="sl-SI"/>
          <w14:ligatures w14:val="none"/>
        </w:rPr>
        <w:t>člen</w:t>
      </w:r>
    </w:p>
    <w:p w14:paraId="540B2644" w14:textId="77777777" w:rsidR="00C85A81" w:rsidRPr="00C85A81" w:rsidRDefault="00C85A81" w:rsidP="00C85A81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AC7D4CC" w14:textId="77777777" w:rsidR="00C85A81" w:rsidRPr="00C85A81" w:rsidRDefault="00C85A81" w:rsidP="00C85A81">
      <w:pPr>
        <w:spacing w:after="0" w:line="240" w:lineRule="auto"/>
        <w:ind w:left="360" w:hanging="360"/>
        <w:jc w:val="both"/>
        <w:rPr>
          <w:rFonts w:ascii="Arial" w:eastAsia="Times New Roman" w:hAnsi="Arial" w:cs="Times New Roman"/>
          <w:kern w:val="0"/>
          <w:szCs w:val="24"/>
          <w:lang w:eastAsia="sl-SI"/>
          <w14:ligatures w14:val="none"/>
        </w:rPr>
      </w:pPr>
      <w:r w:rsidRPr="00C85A81">
        <w:rPr>
          <w:rFonts w:ascii="Arial" w:eastAsia="Times New Roman" w:hAnsi="Arial" w:cs="Times New Roman"/>
          <w:kern w:val="0"/>
          <w:szCs w:val="24"/>
          <w:lang w:eastAsia="sl-SI"/>
          <w14:ligatures w14:val="none"/>
        </w:rPr>
        <w:t>Ta odlok začne veljati petnajsti dan po objavi v Uradnem listu Republike Slovenije.</w:t>
      </w:r>
    </w:p>
    <w:p w14:paraId="6F3B64A2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4"/>
          <w:lang w:eastAsia="sl-SI"/>
          <w14:ligatures w14:val="none"/>
        </w:rPr>
      </w:pPr>
    </w:p>
    <w:p w14:paraId="5490827A" w14:textId="77777777" w:rsidR="00C85A81" w:rsidRPr="00C85A81" w:rsidRDefault="00C85A81" w:rsidP="00C85A81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4"/>
          <w:lang w:eastAsia="sl-SI"/>
          <w14:ligatures w14:val="none"/>
        </w:rPr>
      </w:pPr>
    </w:p>
    <w:p w14:paraId="46EA6440" w14:textId="77777777" w:rsidR="00C85A81" w:rsidRPr="00C85A81" w:rsidRDefault="00C85A81" w:rsidP="00C85A81">
      <w:pPr>
        <w:spacing w:after="0" w:line="240" w:lineRule="auto"/>
        <w:ind w:left="360" w:hanging="360"/>
        <w:jc w:val="both"/>
        <w:rPr>
          <w:rFonts w:ascii="Arial" w:eastAsia="Times New Roman" w:hAnsi="Arial" w:cs="Times New Roman"/>
          <w:kern w:val="0"/>
          <w:szCs w:val="24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539"/>
      </w:tblGrid>
      <w:tr w:rsidR="00C85A81" w:rsidRPr="00C85A81" w14:paraId="509426D3" w14:textId="77777777" w:rsidTr="00047A6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914D49A" w14:textId="77777777" w:rsidR="00C85A81" w:rsidRPr="00C85A81" w:rsidRDefault="00C85A81" w:rsidP="00C85A8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Cs w:val="24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Times New Roman"/>
                <w:kern w:val="0"/>
                <w:szCs w:val="24"/>
                <w:lang w:eastAsia="sl-SI"/>
                <w14:ligatures w14:val="none"/>
              </w:rPr>
              <w:t>Številka: 007-7/2007-58</w:t>
            </w:r>
          </w:p>
          <w:p w14:paraId="1F2CDA42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Cs w:val="24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Times New Roman"/>
                <w:kern w:val="0"/>
                <w:szCs w:val="24"/>
                <w:lang w:eastAsia="sl-SI"/>
                <w14:ligatures w14:val="none"/>
              </w:rPr>
              <w:t>Nova Gorica, dne 26. oktobra 2023</w:t>
            </w:r>
          </w:p>
          <w:p w14:paraId="16BDE64D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Cs w:val="24"/>
                <w:lang w:eastAsia="sl-SI"/>
                <w14:ligatures w14:val="none"/>
              </w:rPr>
            </w:pPr>
          </w:p>
          <w:p w14:paraId="0E38E706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Cs w:val="24"/>
                <w:lang w:eastAsia="sl-SI"/>
                <w14:ligatures w14:val="none"/>
              </w:rPr>
            </w:pPr>
          </w:p>
          <w:p w14:paraId="38039CDC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Cs w:val="24"/>
                <w:lang w:eastAsia="sl-SI"/>
                <w14:ligatures w14:val="none"/>
              </w:rPr>
            </w:pPr>
          </w:p>
          <w:p w14:paraId="7DA568ED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4DB75777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  <w:lastRenderedPageBreak/>
              <w:t>Številka: 0141-38/2023-4</w:t>
            </w:r>
          </w:p>
          <w:p w14:paraId="0DA34461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  <w:t>Dobrovo, dne 21. novembra 2023</w:t>
            </w:r>
          </w:p>
          <w:p w14:paraId="4B82F00A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793F8F50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1669EE8B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78F11559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53CCE2C7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7624D869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  <w:t>Številka: 9000-0010/2023-5</w:t>
            </w:r>
          </w:p>
          <w:p w14:paraId="7E8F3877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  <w:t>Kanal, dne 28. novembra 2023</w:t>
            </w:r>
          </w:p>
          <w:p w14:paraId="5776250A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6A77DB8E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132EB825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025B29F4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7E652631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09771A9F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  <w:t>Številka: 007-0018/2023-5</w:t>
            </w:r>
          </w:p>
          <w:p w14:paraId="3944F0B2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  <w:t>Miren, dne 13. decembra 2023</w:t>
            </w:r>
          </w:p>
          <w:p w14:paraId="24D2B994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43261F3C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28890AAE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2C6B6C6F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302BB325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17845D99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  <w:t>Številka: 00701-58/2023-1</w:t>
            </w:r>
          </w:p>
          <w:p w14:paraId="4C07712D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  <w:t>Bukovica, dne 19. decembra 2023</w:t>
            </w:r>
          </w:p>
          <w:p w14:paraId="548DA6D6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59463143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74DCC927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551DD9FF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7540FD26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593CA220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  <w:t>Številka: 600-3/2023-35</w:t>
            </w:r>
          </w:p>
          <w:p w14:paraId="06248144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Times New Roman"/>
                <w:kern w:val="0"/>
                <w:szCs w:val="24"/>
                <w:lang w:eastAsia="sl-SI"/>
                <w14:ligatures w14:val="none"/>
              </w:rPr>
              <w:t>Šempeter pri Gorici, dne 26. oktobra 2023</w:t>
            </w:r>
          </w:p>
          <w:p w14:paraId="417FC6CC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  <w:p w14:paraId="5DFA69AF" w14:textId="77777777" w:rsidR="00C85A81" w:rsidRPr="00C85A81" w:rsidRDefault="00C85A81" w:rsidP="00C85A81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AB535CA" w14:textId="77777777" w:rsidR="00C85A81" w:rsidRPr="00C85A81" w:rsidRDefault="00C85A81" w:rsidP="00C85A81">
            <w:pPr>
              <w:tabs>
                <w:tab w:val="left" w:pos="4140"/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lastRenderedPageBreak/>
              <w:t>Mestna občina Nova Gorica</w:t>
            </w:r>
          </w:p>
          <w:p w14:paraId="44DD70B5" w14:textId="33FEA3AD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Župan, Samo Turel</w:t>
            </w:r>
            <w:r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, l. r.</w:t>
            </w:r>
          </w:p>
          <w:p w14:paraId="7E399FEC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03B92E94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723C9165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18A2C149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36DDCF15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lastRenderedPageBreak/>
              <w:t>Občina Brda</w:t>
            </w:r>
          </w:p>
          <w:p w14:paraId="765E2FFE" w14:textId="37CF7174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Župan, Franc Mužič</w:t>
            </w:r>
            <w:r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l. r.</w:t>
            </w:r>
          </w:p>
          <w:p w14:paraId="16641B89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19811EC7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09868120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08147162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134E7E64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4553883C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Občina Kanal ob Soči</w:t>
            </w:r>
          </w:p>
          <w:p w14:paraId="309E51B2" w14:textId="4C564F4D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Župan, Miha Stegel</w:t>
            </w:r>
            <w:r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l. r.</w:t>
            </w:r>
          </w:p>
          <w:p w14:paraId="44B0E2B8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50F68A81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1D2C52A7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486B97B3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62A78F5B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51339463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Občina Miren-Kostanjevica</w:t>
            </w:r>
          </w:p>
          <w:p w14:paraId="42D07D3F" w14:textId="6FDA579E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Župan, Mauricij Humar</w:t>
            </w:r>
            <w:r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l. r.</w:t>
            </w:r>
          </w:p>
          <w:p w14:paraId="5361A736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6458ADD6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3911E82C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7F04BC5E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73BB60ED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76824AD2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Občina Renče-Vogrsko</w:t>
            </w:r>
          </w:p>
          <w:p w14:paraId="7F7D5BB0" w14:textId="0EA328F9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Župan, Tarik Žigon</w:t>
            </w:r>
            <w:r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l. r.</w:t>
            </w:r>
          </w:p>
          <w:p w14:paraId="07336374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597B1E00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633ABD11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5F741190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02D299BB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  <w:p w14:paraId="64605B4C" w14:textId="77777777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Občina Šempeter-Vrtojba</w:t>
            </w:r>
          </w:p>
          <w:p w14:paraId="5F9B4D93" w14:textId="12649039" w:rsidR="00C85A81" w:rsidRPr="00C85A81" w:rsidRDefault="00C85A81" w:rsidP="00C85A81">
            <w:pPr>
              <w:tabs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4"/>
                <w:lang w:eastAsia="sl-SI"/>
                <w14:ligatures w14:val="none"/>
              </w:rPr>
            </w:pPr>
            <w:r w:rsidRPr="00C85A8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Župan, mag. Milan Turk</w:t>
            </w:r>
            <w:r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l. r.</w:t>
            </w:r>
          </w:p>
          <w:p w14:paraId="63FBDE83" w14:textId="77777777" w:rsidR="00C85A81" w:rsidRPr="00C85A81" w:rsidRDefault="00C85A81" w:rsidP="00C85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4"/>
                <w:lang w:eastAsia="sl-SI"/>
                <w14:ligatures w14:val="none"/>
              </w:rPr>
            </w:pPr>
          </w:p>
        </w:tc>
      </w:tr>
      <w:tr w:rsidR="00C85A81" w:rsidRPr="00C85A81" w14:paraId="46506159" w14:textId="77777777" w:rsidTr="00047A6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EA24152" w14:textId="77777777" w:rsidR="00C85A81" w:rsidRPr="00C85A81" w:rsidRDefault="00C85A81" w:rsidP="00C85A8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Cs w:val="24"/>
                <w:lang w:eastAsia="sl-SI"/>
                <w14:ligatures w14:val="non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1B0CA5F" w14:textId="77777777" w:rsidR="00C85A81" w:rsidRPr="00C85A81" w:rsidRDefault="00C85A81" w:rsidP="00C85A81">
            <w:pPr>
              <w:tabs>
                <w:tab w:val="left" w:pos="4140"/>
                <w:tab w:val="left" w:pos="846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</w:tbl>
    <w:p w14:paraId="14B36E13" w14:textId="77777777" w:rsidR="00C85A81" w:rsidRPr="00C85A81" w:rsidRDefault="00C85A81" w:rsidP="00C85A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</w:p>
    <w:p w14:paraId="4292811B" w14:textId="77777777" w:rsidR="00C85A81" w:rsidRPr="00C85A81" w:rsidRDefault="00C85A81" w:rsidP="00C85A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</w:p>
    <w:p w14:paraId="691F8143" w14:textId="77777777" w:rsidR="00C5759D" w:rsidRDefault="00C5759D"/>
    <w:sectPr w:rsidR="00C5759D" w:rsidSect="00C85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8FF"/>
    <w:multiLevelType w:val="hybridMultilevel"/>
    <w:tmpl w:val="EC18F780"/>
    <w:lvl w:ilvl="0" w:tplc="9F9C994E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1" w15:restartNumberingAfterBreak="0">
    <w:nsid w:val="2CEE69AE"/>
    <w:multiLevelType w:val="hybridMultilevel"/>
    <w:tmpl w:val="51A6A4E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275E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E4033D0"/>
    <w:multiLevelType w:val="hybridMultilevel"/>
    <w:tmpl w:val="9064B74E"/>
    <w:lvl w:ilvl="0" w:tplc="148823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47046764">
    <w:abstractNumId w:val="1"/>
  </w:num>
  <w:num w:numId="2" w16cid:durableId="657222613">
    <w:abstractNumId w:val="0"/>
  </w:num>
  <w:num w:numId="3" w16cid:durableId="434063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81"/>
    <w:rsid w:val="008F46A7"/>
    <w:rsid w:val="00C5759D"/>
    <w:rsid w:val="00C85A81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6346"/>
  <w15:chartTrackingRefBased/>
  <w15:docId w15:val="{1D085689-8B6C-488A-84D7-AAC79BD7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1</cp:revision>
  <dcterms:created xsi:type="dcterms:W3CDTF">2024-02-13T11:33:00Z</dcterms:created>
  <dcterms:modified xsi:type="dcterms:W3CDTF">2024-02-13T11:45:00Z</dcterms:modified>
</cp:coreProperties>
</file>