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44E80" w14:textId="77777777" w:rsidR="000E496A" w:rsidRPr="007F253F" w:rsidRDefault="000E496A" w:rsidP="000E496A">
      <w:pPr>
        <w:pStyle w:val="Opozorilo"/>
        <w:spacing w:before="0"/>
        <w:rPr>
          <w:sz w:val="20"/>
          <w:szCs w:val="20"/>
        </w:rPr>
      </w:pPr>
      <w:r w:rsidRPr="007F253F">
        <w:rPr>
          <w:sz w:val="20"/>
          <w:szCs w:val="20"/>
        </w:rPr>
        <w:t>Opozorilo: Neuradno prečiščeno besedilo predpisa predstavlja zgolj informativni delovni pripomoček, glede katerega organ ne jamči odškodninsko ali kako drugače.</w:t>
      </w:r>
    </w:p>
    <w:p w14:paraId="3E7B18EB" w14:textId="77777777" w:rsidR="000E496A" w:rsidRPr="00D919C4" w:rsidRDefault="000E496A" w:rsidP="000E496A">
      <w:pPr>
        <w:pStyle w:val="Opozorilo"/>
        <w:spacing w:before="0"/>
      </w:pPr>
    </w:p>
    <w:p w14:paraId="4E3B4FE4" w14:textId="77777777" w:rsidR="00B77B6A" w:rsidRDefault="00B77B6A" w:rsidP="000E496A">
      <w:pPr>
        <w:pStyle w:val="Pravnapodlaga"/>
        <w:spacing w:before="0"/>
        <w:rPr>
          <w:rFonts w:cs="Arial"/>
          <w:sz w:val="20"/>
          <w:szCs w:val="20"/>
        </w:rPr>
      </w:pPr>
      <w:r w:rsidRPr="00B77B6A">
        <w:rPr>
          <w:rFonts w:cs="Arial"/>
          <w:sz w:val="20"/>
          <w:szCs w:val="20"/>
        </w:rPr>
        <w:t>Neuradno prečiščeno besedilo Odloka o občinskih taksah obsega:</w:t>
      </w:r>
    </w:p>
    <w:p w14:paraId="5474AC80" w14:textId="485F2034" w:rsidR="00B77B6A" w:rsidRPr="000E496A" w:rsidRDefault="00B77B6A" w:rsidP="000E496A">
      <w:pPr>
        <w:pStyle w:val="Alineazaodstavkom"/>
        <w:numPr>
          <w:ilvl w:val="0"/>
          <w:numId w:val="1"/>
        </w:numPr>
        <w:ind w:left="357" w:hanging="357"/>
        <w:rPr>
          <w:rFonts w:cs="Arial"/>
          <w:sz w:val="20"/>
          <w:szCs w:val="20"/>
        </w:rPr>
      </w:pPr>
      <w:r w:rsidRPr="000E496A">
        <w:rPr>
          <w:rFonts w:cs="Arial"/>
          <w:sz w:val="20"/>
          <w:lang w:val="sl-SI" w:eastAsia="sl-SI"/>
        </w:rPr>
        <w:t>Odlok o občinskih taksah (Uradno glasilo Občine Renče-Vogrsko, št. 7/</w:t>
      </w:r>
      <w:r w:rsidR="00C05B56">
        <w:rPr>
          <w:rFonts w:cs="Arial"/>
          <w:sz w:val="20"/>
          <w:lang w:val="sl-SI" w:eastAsia="sl-SI"/>
        </w:rPr>
        <w:t>2011</w:t>
      </w:r>
      <w:r w:rsidRPr="000E496A">
        <w:rPr>
          <w:rFonts w:cs="Arial"/>
          <w:sz w:val="20"/>
          <w:lang w:val="sl-SI" w:eastAsia="sl-SI"/>
        </w:rPr>
        <w:t>)</w:t>
      </w:r>
      <w:r w:rsidR="000E496A" w:rsidRPr="000E496A">
        <w:rPr>
          <w:rFonts w:cs="Arial"/>
          <w:sz w:val="20"/>
          <w:lang w:val="sl-SI" w:eastAsia="sl-SI"/>
        </w:rPr>
        <w:t>,</w:t>
      </w:r>
    </w:p>
    <w:p w14:paraId="1B0AA011" w14:textId="6517B961" w:rsidR="00B77B6A" w:rsidRPr="000E496A" w:rsidRDefault="00B77B6A" w:rsidP="000E496A">
      <w:pPr>
        <w:pStyle w:val="Alineazaodstavkom"/>
        <w:numPr>
          <w:ilvl w:val="0"/>
          <w:numId w:val="1"/>
        </w:numPr>
        <w:ind w:left="357" w:hanging="357"/>
        <w:rPr>
          <w:rFonts w:cs="Arial"/>
          <w:sz w:val="20"/>
          <w:szCs w:val="20"/>
        </w:rPr>
      </w:pPr>
      <w:r w:rsidRPr="000E496A">
        <w:rPr>
          <w:rFonts w:cs="Arial"/>
          <w:sz w:val="20"/>
          <w:lang w:val="sl-SI" w:eastAsia="sl-SI"/>
        </w:rPr>
        <w:t xml:space="preserve">Odlok o spremembi </w:t>
      </w:r>
      <w:r w:rsidR="00C05B56">
        <w:rPr>
          <w:rFonts w:cs="Arial"/>
          <w:sz w:val="20"/>
          <w:lang w:val="sl-SI" w:eastAsia="sl-SI"/>
        </w:rPr>
        <w:t>O</w:t>
      </w:r>
      <w:r w:rsidRPr="000E496A">
        <w:rPr>
          <w:rFonts w:cs="Arial"/>
          <w:sz w:val="20"/>
          <w:lang w:val="sl-SI" w:eastAsia="sl-SI"/>
        </w:rPr>
        <w:t>dloka o občinskih taksah (Uradno glasilo Občine Renče-Vogrsko, št. 5/</w:t>
      </w:r>
      <w:r w:rsidR="00C05B56">
        <w:rPr>
          <w:rFonts w:cs="Arial"/>
          <w:sz w:val="20"/>
          <w:lang w:val="sl-SI" w:eastAsia="sl-SI"/>
        </w:rPr>
        <w:t>2015</w:t>
      </w:r>
      <w:r w:rsidRPr="000E496A">
        <w:rPr>
          <w:rFonts w:cs="Arial"/>
          <w:sz w:val="20"/>
          <w:lang w:val="sl-SI" w:eastAsia="sl-SI"/>
        </w:rPr>
        <w:t>)</w:t>
      </w:r>
      <w:r w:rsidR="000E496A">
        <w:rPr>
          <w:rFonts w:cs="Arial"/>
          <w:sz w:val="20"/>
          <w:lang w:val="sl-SI" w:eastAsia="sl-SI"/>
        </w:rPr>
        <w:t>,</w:t>
      </w:r>
    </w:p>
    <w:p w14:paraId="76520412" w14:textId="7FEE4BAB" w:rsidR="000E496A" w:rsidRPr="00B85420" w:rsidRDefault="0060188D" w:rsidP="00B85420">
      <w:pPr>
        <w:pStyle w:val="Alineazaodstavkom"/>
        <w:numPr>
          <w:ilvl w:val="0"/>
          <w:numId w:val="1"/>
        </w:numPr>
        <w:ind w:left="357" w:hanging="357"/>
        <w:rPr>
          <w:rFonts w:cs="Arial"/>
          <w:sz w:val="20"/>
          <w:szCs w:val="20"/>
        </w:rPr>
      </w:pPr>
      <w:r w:rsidRPr="000E496A">
        <w:rPr>
          <w:rFonts w:cs="Arial"/>
          <w:sz w:val="20"/>
          <w:lang w:val="sl-SI" w:eastAsia="sl-SI"/>
        </w:rPr>
        <w:t>Odlok o sprememb</w:t>
      </w:r>
      <w:r w:rsidR="00C05B56">
        <w:rPr>
          <w:rFonts w:cs="Arial"/>
          <w:sz w:val="20"/>
          <w:lang w:val="sl-SI" w:eastAsia="sl-SI"/>
        </w:rPr>
        <w:t>ah in dopolnitvah</w:t>
      </w:r>
      <w:r w:rsidRPr="000E496A">
        <w:rPr>
          <w:rFonts w:cs="Arial"/>
          <w:sz w:val="20"/>
          <w:lang w:val="sl-SI" w:eastAsia="sl-SI"/>
        </w:rPr>
        <w:t xml:space="preserve"> </w:t>
      </w:r>
      <w:r w:rsidR="00C05B56">
        <w:rPr>
          <w:rFonts w:cs="Arial"/>
          <w:sz w:val="20"/>
          <w:lang w:val="sl-SI" w:eastAsia="sl-SI"/>
        </w:rPr>
        <w:t>O</w:t>
      </w:r>
      <w:r w:rsidRPr="000E496A">
        <w:rPr>
          <w:rFonts w:cs="Arial"/>
          <w:sz w:val="20"/>
          <w:lang w:val="sl-SI" w:eastAsia="sl-SI"/>
        </w:rPr>
        <w:t>dloka o občinskih taksah (Uradno glasilo Občine Renče-Vogrsko, št. št. 16/</w:t>
      </w:r>
      <w:r w:rsidR="00C05B56">
        <w:rPr>
          <w:rFonts w:cs="Arial"/>
          <w:sz w:val="20"/>
          <w:lang w:val="sl-SI" w:eastAsia="sl-SI"/>
        </w:rPr>
        <w:t>20</w:t>
      </w:r>
      <w:r w:rsidRPr="000E496A">
        <w:rPr>
          <w:rFonts w:cs="Arial"/>
          <w:sz w:val="20"/>
          <w:lang w:val="sl-SI" w:eastAsia="sl-SI"/>
        </w:rPr>
        <w:t>23)</w:t>
      </w:r>
      <w:r w:rsidR="000E496A">
        <w:rPr>
          <w:rFonts w:cs="Arial"/>
          <w:sz w:val="20"/>
          <w:lang w:val="sl-SI" w:eastAsia="sl-SI"/>
        </w:rPr>
        <w:t>.</w:t>
      </w:r>
    </w:p>
    <w:p w14:paraId="2678BBBB" w14:textId="31FF738D" w:rsidR="00B77B6A" w:rsidRPr="007F253F" w:rsidRDefault="00B77B6A" w:rsidP="007F253F">
      <w:pPr>
        <w:pStyle w:val="Alineazaodstavkom"/>
        <w:spacing w:before="480"/>
        <w:jc w:val="center"/>
        <w:rPr>
          <w:rFonts w:cs="Arial"/>
          <w:b/>
          <w:bCs/>
          <w:sz w:val="20"/>
          <w:lang w:val="sl-SI" w:eastAsia="sl-SI"/>
        </w:rPr>
      </w:pPr>
      <w:r w:rsidRPr="007F253F">
        <w:rPr>
          <w:rFonts w:cs="Arial"/>
          <w:b/>
          <w:bCs/>
          <w:sz w:val="20"/>
          <w:lang w:val="sl-SI" w:eastAsia="sl-SI"/>
        </w:rPr>
        <w:t>ODLOK</w:t>
      </w:r>
      <w:r w:rsidR="007F253F">
        <w:rPr>
          <w:rFonts w:cs="Arial"/>
          <w:b/>
          <w:bCs/>
          <w:sz w:val="20"/>
          <w:lang w:val="sl-SI" w:eastAsia="sl-SI"/>
        </w:rPr>
        <w:br/>
      </w:r>
      <w:r w:rsidRPr="007F253F">
        <w:rPr>
          <w:rFonts w:cs="Arial"/>
          <w:b/>
          <w:bCs/>
          <w:sz w:val="20"/>
          <w:lang w:val="sl-SI" w:eastAsia="sl-SI"/>
        </w:rPr>
        <w:t>o občinskih taksah</w:t>
      </w:r>
    </w:p>
    <w:p w14:paraId="535DA080" w14:textId="20E4AAC7" w:rsidR="000E496A" w:rsidRPr="000E496A" w:rsidRDefault="007F253F" w:rsidP="007F253F">
      <w:pPr>
        <w:pStyle w:val="NPB"/>
      </w:pPr>
      <w:r w:rsidRPr="001B512A">
        <w:t>(ne</w:t>
      </w:r>
      <w:r>
        <w:t xml:space="preserve">uradno prečiščeno besedilo št. </w:t>
      </w:r>
      <w:r w:rsidR="00546BFE">
        <w:t>2</w:t>
      </w:r>
      <w:r w:rsidRPr="001B512A">
        <w:t>)</w:t>
      </w:r>
    </w:p>
    <w:p w14:paraId="10E3EF6A" w14:textId="1F9F1E78" w:rsidR="007F253F" w:rsidRPr="007F253F" w:rsidRDefault="007F253F" w:rsidP="007F253F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7F253F">
        <w:rPr>
          <w:rFonts w:ascii="Arial" w:hAnsi="Arial" w:cs="Arial"/>
          <w:b/>
          <w:bCs/>
          <w:sz w:val="20"/>
          <w:szCs w:val="20"/>
        </w:rPr>
        <w:t xml:space="preserve">1. </w:t>
      </w:r>
      <w:r w:rsidR="00B77B6A" w:rsidRPr="007F253F">
        <w:rPr>
          <w:rFonts w:ascii="Arial" w:hAnsi="Arial" w:cs="Arial"/>
          <w:b/>
          <w:bCs/>
          <w:sz w:val="20"/>
          <w:szCs w:val="20"/>
        </w:rPr>
        <w:t>člen</w:t>
      </w:r>
    </w:p>
    <w:p w14:paraId="3FCE72A2" w14:textId="5EC78961" w:rsidR="007F253F" w:rsidRPr="00B77B6A" w:rsidRDefault="00B77B6A" w:rsidP="007F253F">
      <w:pPr>
        <w:pStyle w:val="Odstavek"/>
        <w:rPr>
          <w:rFonts w:cs="Arial"/>
          <w:sz w:val="20"/>
          <w:szCs w:val="20"/>
        </w:rPr>
      </w:pPr>
      <w:r w:rsidRPr="00B77B6A">
        <w:rPr>
          <w:rFonts w:cs="Arial"/>
          <w:sz w:val="20"/>
          <w:szCs w:val="20"/>
        </w:rPr>
        <w:t>S tem odlokom se določi obveznost plačevanja občinske takse v občini Renče-Vogrsko, vrsto in višino takse,</w:t>
      </w:r>
      <w:r w:rsidR="0060188D">
        <w:rPr>
          <w:rFonts w:cs="Arial"/>
          <w:sz w:val="20"/>
          <w:szCs w:val="20"/>
        </w:rPr>
        <w:t xml:space="preserve"> </w:t>
      </w:r>
      <w:r w:rsidRPr="00B77B6A">
        <w:rPr>
          <w:rFonts w:cs="Arial"/>
          <w:sz w:val="20"/>
          <w:szCs w:val="20"/>
        </w:rPr>
        <w:t>zavezance za plačilo takse ter postopek odmere</w:t>
      </w:r>
      <w:r w:rsidR="00DB4444">
        <w:rPr>
          <w:rFonts w:cs="Arial"/>
          <w:sz w:val="20"/>
          <w:szCs w:val="20"/>
        </w:rPr>
        <w:t>,</w:t>
      </w:r>
      <w:r w:rsidRPr="00B77B6A">
        <w:rPr>
          <w:rFonts w:cs="Arial"/>
          <w:sz w:val="20"/>
          <w:szCs w:val="20"/>
        </w:rPr>
        <w:t xml:space="preserve"> obračuna in plačila takse.</w:t>
      </w:r>
    </w:p>
    <w:p w14:paraId="0989124A" w14:textId="340CCF56" w:rsidR="007F253F" w:rsidRPr="0053060A" w:rsidRDefault="007F253F" w:rsidP="0053060A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 </w:t>
      </w:r>
      <w:r w:rsidR="00B77B6A" w:rsidRPr="007F253F">
        <w:rPr>
          <w:rFonts w:ascii="Arial" w:hAnsi="Arial" w:cs="Arial"/>
          <w:b/>
          <w:bCs/>
          <w:sz w:val="20"/>
          <w:szCs w:val="20"/>
        </w:rPr>
        <w:t>člen</w:t>
      </w:r>
    </w:p>
    <w:p w14:paraId="5E07C98D" w14:textId="77777777" w:rsidR="00B77B6A" w:rsidRDefault="00B77B6A" w:rsidP="007F253F">
      <w:pPr>
        <w:pStyle w:val="Odstavek"/>
        <w:rPr>
          <w:rFonts w:cs="Arial"/>
          <w:sz w:val="20"/>
          <w:szCs w:val="20"/>
        </w:rPr>
      </w:pPr>
      <w:r w:rsidRPr="00B77B6A">
        <w:rPr>
          <w:rFonts w:cs="Arial"/>
          <w:sz w:val="20"/>
          <w:szCs w:val="20"/>
        </w:rPr>
        <w:t>Občinske takse na območju občine Renče-Vogrsko so predpisane za:</w:t>
      </w:r>
    </w:p>
    <w:p w14:paraId="6BCC17E3" w14:textId="48E60DAF" w:rsidR="00B77B6A" w:rsidRDefault="00B77B6A" w:rsidP="00D50F97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53060A">
        <w:rPr>
          <w:rFonts w:cs="Arial"/>
          <w:sz w:val="20"/>
          <w:lang w:val="sl-SI" w:eastAsia="sl-SI"/>
        </w:rPr>
        <w:t>uporabo javnih površin za prirejanje razstav, prireditev in prodajo izven prodajaln,</w:t>
      </w:r>
    </w:p>
    <w:p w14:paraId="37315C65" w14:textId="418A8644" w:rsidR="00B77B6A" w:rsidRDefault="00B77B6A" w:rsidP="00D50F97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53060A">
        <w:rPr>
          <w:rFonts w:cs="Arial"/>
          <w:sz w:val="20"/>
          <w:lang w:val="sl-SI" w:eastAsia="sl-SI"/>
        </w:rPr>
        <w:t>parkiranje na javnih prometnih površinah in</w:t>
      </w:r>
    </w:p>
    <w:p w14:paraId="35338F06" w14:textId="7022DB55" w:rsidR="007F253F" w:rsidRPr="0053060A" w:rsidRDefault="00B77B6A" w:rsidP="00D50F97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53060A">
        <w:rPr>
          <w:rFonts w:cs="Arial"/>
          <w:sz w:val="20"/>
          <w:lang w:val="sl-SI" w:eastAsia="sl-SI"/>
        </w:rPr>
        <w:t>uporabo javnega prostora za kampiranje (v nadaljevanju: taksni predmeti).</w:t>
      </w:r>
    </w:p>
    <w:p w14:paraId="7ED18D0C" w14:textId="40E59904" w:rsidR="007F253F" w:rsidRPr="0053060A" w:rsidRDefault="007F253F" w:rsidP="0053060A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 </w:t>
      </w:r>
      <w:r w:rsidR="00B77B6A" w:rsidRPr="007F253F">
        <w:rPr>
          <w:rFonts w:ascii="Arial" w:hAnsi="Arial" w:cs="Arial"/>
          <w:b/>
          <w:bCs/>
          <w:sz w:val="20"/>
          <w:szCs w:val="20"/>
        </w:rPr>
        <w:t>člen</w:t>
      </w:r>
    </w:p>
    <w:p w14:paraId="5674EF61" w14:textId="4A5CF67E" w:rsidR="007F253F" w:rsidRPr="00B77B6A" w:rsidRDefault="00B77B6A" w:rsidP="007F253F">
      <w:pPr>
        <w:pStyle w:val="Odstavek"/>
        <w:rPr>
          <w:rFonts w:cs="Arial"/>
          <w:sz w:val="20"/>
          <w:szCs w:val="20"/>
        </w:rPr>
      </w:pPr>
      <w:r w:rsidRPr="00B77B6A">
        <w:rPr>
          <w:rFonts w:cs="Arial"/>
          <w:sz w:val="20"/>
          <w:szCs w:val="20"/>
        </w:rPr>
        <w:t>Javna površina je površina, ki je pod enakimi pogoji namenjena vsem, kot so: javna cesta, ulica, trg, tržnica,</w:t>
      </w:r>
      <w:r w:rsidR="0060188D">
        <w:rPr>
          <w:rFonts w:cs="Arial"/>
          <w:sz w:val="20"/>
          <w:szCs w:val="20"/>
        </w:rPr>
        <w:t xml:space="preserve"> </w:t>
      </w:r>
      <w:r w:rsidRPr="00B77B6A">
        <w:rPr>
          <w:rFonts w:cs="Arial"/>
          <w:sz w:val="20"/>
          <w:szCs w:val="20"/>
        </w:rPr>
        <w:t>igrišče, parkirišče</w:t>
      </w:r>
      <w:r w:rsidR="00DB4444">
        <w:rPr>
          <w:rFonts w:cs="Arial"/>
          <w:sz w:val="20"/>
          <w:szCs w:val="20"/>
        </w:rPr>
        <w:t>,</w:t>
      </w:r>
      <w:r w:rsidRPr="00B77B6A">
        <w:rPr>
          <w:rFonts w:cs="Arial"/>
          <w:sz w:val="20"/>
          <w:szCs w:val="20"/>
        </w:rPr>
        <w:t xml:space="preserve"> park, zelenica</w:t>
      </w:r>
      <w:r w:rsidR="00DB4444">
        <w:rPr>
          <w:rFonts w:cs="Arial"/>
          <w:sz w:val="20"/>
          <w:szCs w:val="20"/>
        </w:rPr>
        <w:t>,</w:t>
      </w:r>
      <w:r w:rsidRPr="00B77B6A">
        <w:rPr>
          <w:rFonts w:cs="Arial"/>
          <w:sz w:val="20"/>
          <w:szCs w:val="20"/>
        </w:rPr>
        <w:t xml:space="preserve"> rekreacijska površina in podobna površina.</w:t>
      </w:r>
    </w:p>
    <w:p w14:paraId="0F41A90C" w14:textId="717490E5" w:rsidR="007F253F" w:rsidRPr="00C05B56" w:rsidRDefault="007F253F" w:rsidP="00C05B56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4. </w:t>
      </w:r>
      <w:r w:rsidR="00B77B6A" w:rsidRPr="007F253F">
        <w:rPr>
          <w:rFonts w:ascii="Arial" w:hAnsi="Arial" w:cs="Arial"/>
          <w:b/>
          <w:bCs/>
          <w:sz w:val="20"/>
          <w:szCs w:val="20"/>
        </w:rPr>
        <w:t>člen</w:t>
      </w:r>
    </w:p>
    <w:p w14:paraId="767F1057" w14:textId="329F16F3" w:rsidR="007F253F" w:rsidRPr="00B77B6A" w:rsidRDefault="00B77B6A" w:rsidP="007F253F">
      <w:pPr>
        <w:pStyle w:val="Odstavek"/>
        <w:rPr>
          <w:rFonts w:cs="Arial"/>
          <w:sz w:val="20"/>
          <w:szCs w:val="20"/>
        </w:rPr>
      </w:pPr>
      <w:r w:rsidRPr="00B77B6A">
        <w:rPr>
          <w:rFonts w:cs="Arial"/>
          <w:sz w:val="20"/>
          <w:szCs w:val="20"/>
        </w:rPr>
        <w:t>Taksni zavezanci so pravne osebe, samostojni podjetniki posamezniki in posamezniki (fizične osebe), ki</w:t>
      </w:r>
      <w:r w:rsidR="0060188D">
        <w:rPr>
          <w:rFonts w:cs="Arial"/>
          <w:sz w:val="20"/>
          <w:szCs w:val="20"/>
        </w:rPr>
        <w:t xml:space="preserve"> </w:t>
      </w:r>
      <w:r w:rsidRPr="00B77B6A">
        <w:rPr>
          <w:rFonts w:cs="Arial"/>
          <w:sz w:val="20"/>
          <w:szCs w:val="20"/>
        </w:rPr>
        <w:t>uporabljajo ali nameščajo taksne predmete.</w:t>
      </w:r>
    </w:p>
    <w:p w14:paraId="17266792" w14:textId="6CBA16F9" w:rsidR="007F253F" w:rsidRPr="0053060A" w:rsidRDefault="007F253F" w:rsidP="0053060A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5. </w:t>
      </w:r>
      <w:r w:rsidR="00B77B6A" w:rsidRPr="007F253F">
        <w:rPr>
          <w:rFonts w:ascii="Arial" w:hAnsi="Arial" w:cs="Arial"/>
          <w:b/>
          <w:bCs/>
          <w:sz w:val="20"/>
          <w:szCs w:val="20"/>
        </w:rPr>
        <w:t>člen</w:t>
      </w:r>
    </w:p>
    <w:p w14:paraId="260E57A8" w14:textId="77777777" w:rsidR="00B77B6A" w:rsidRPr="00B77B6A" w:rsidRDefault="00B77B6A" w:rsidP="007F253F">
      <w:pPr>
        <w:pStyle w:val="Odstavek"/>
        <w:rPr>
          <w:rFonts w:cs="Arial"/>
          <w:sz w:val="20"/>
          <w:szCs w:val="20"/>
        </w:rPr>
      </w:pPr>
      <w:r w:rsidRPr="00B77B6A">
        <w:rPr>
          <w:rFonts w:cs="Arial"/>
          <w:sz w:val="20"/>
          <w:szCs w:val="20"/>
        </w:rPr>
        <w:t>Plačila občinske takse na podlagi tega odloka so oproščeni:</w:t>
      </w:r>
    </w:p>
    <w:p w14:paraId="0F459F8D" w14:textId="4F5D28B7" w:rsidR="00B77B6A" w:rsidRPr="0053060A" w:rsidRDefault="00B77B6A" w:rsidP="00D50F97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53060A">
        <w:rPr>
          <w:rFonts w:cs="Arial"/>
          <w:sz w:val="20"/>
          <w:lang w:val="sl-SI" w:eastAsia="sl-SI"/>
        </w:rPr>
        <w:t>upravni organi in krajevne skupnosti,</w:t>
      </w:r>
    </w:p>
    <w:p w14:paraId="7D069DB0" w14:textId="610D39FF" w:rsidR="00B77B6A" w:rsidRPr="0053060A" w:rsidRDefault="00B77B6A" w:rsidP="00D50F97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53060A">
        <w:rPr>
          <w:rFonts w:cs="Arial"/>
          <w:sz w:val="20"/>
          <w:lang w:val="sl-SI" w:eastAsia="sl-SI"/>
        </w:rPr>
        <w:t>izvajalci gospodarskih javnih služb v okviru svoje dejavnosti,</w:t>
      </w:r>
    </w:p>
    <w:p w14:paraId="01DC755B" w14:textId="0EF5A5D3" w:rsidR="00B77B6A" w:rsidRPr="0053060A" w:rsidRDefault="00B77B6A" w:rsidP="00D50F97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53060A">
        <w:rPr>
          <w:rFonts w:cs="Arial"/>
          <w:sz w:val="20"/>
          <w:lang w:val="sl-SI" w:eastAsia="sl-SI"/>
        </w:rPr>
        <w:t>organizacije humanitarnih dejavnosti,</w:t>
      </w:r>
    </w:p>
    <w:p w14:paraId="018EE6D3" w14:textId="4140EF18" w:rsidR="00B77B6A" w:rsidRPr="0053060A" w:rsidRDefault="00B77B6A" w:rsidP="00D50F97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53060A">
        <w:rPr>
          <w:rFonts w:cs="Arial"/>
          <w:sz w:val="20"/>
          <w:lang w:val="sl-SI" w:eastAsia="sl-SI"/>
        </w:rPr>
        <w:t>društva in klubi, ki so ustanovljeni na območju občine Renče-Vogrsko in</w:t>
      </w:r>
    </w:p>
    <w:p w14:paraId="4BBCFA55" w14:textId="1B73E40B" w:rsidR="0053060A" w:rsidRPr="008D4AA9" w:rsidRDefault="00B77B6A" w:rsidP="00D50F97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53060A">
        <w:rPr>
          <w:rFonts w:cs="Arial"/>
          <w:sz w:val="20"/>
          <w:lang w:val="sl-SI" w:eastAsia="sl-SI"/>
        </w:rPr>
        <w:t>organizatorji volilne ali referendumske kampanje za oglase na začasnih panojih, ki jih določi občina</w:t>
      </w:r>
      <w:r w:rsidR="008D4AA9">
        <w:rPr>
          <w:rFonts w:cs="Arial"/>
          <w:sz w:val="20"/>
          <w:lang w:val="sl-SI" w:eastAsia="sl-SI"/>
        </w:rPr>
        <w:t>.</w:t>
      </w:r>
    </w:p>
    <w:p w14:paraId="7A11FD1D" w14:textId="0BFEDEFB" w:rsidR="007F253F" w:rsidRPr="0053060A" w:rsidRDefault="007F253F" w:rsidP="0053060A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6. </w:t>
      </w:r>
      <w:r w:rsidR="00B77B6A" w:rsidRPr="007F253F">
        <w:rPr>
          <w:rFonts w:ascii="Arial" w:hAnsi="Arial" w:cs="Arial"/>
          <w:b/>
          <w:bCs/>
          <w:sz w:val="20"/>
          <w:szCs w:val="20"/>
        </w:rPr>
        <w:t>člen</w:t>
      </w:r>
    </w:p>
    <w:p w14:paraId="2286351B" w14:textId="603743A0" w:rsidR="007F253F" w:rsidRPr="00B77B6A" w:rsidRDefault="00B77B6A" w:rsidP="0053060A">
      <w:pPr>
        <w:pStyle w:val="Odstavek"/>
        <w:rPr>
          <w:rFonts w:cs="Arial"/>
          <w:sz w:val="20"/>
          <w:szCs w:val="20"/>
        </w:rPr>
      </w:pPr>
      <w:r w:rsidRPr="00B77B6A">
        <w:rPr>
          <w:rFonts w:cs="Arial"/>
          <w:sz w:val="20"/>
          <w:szCs w:val="20"/>
        </w:rPr>
        <w:t>Višina takse na dan se določi tako, da se vrednost točke pomnoži s številom točk za posamezne taksne</w:t>
      </w:r>
      <w:r w:rsidR="0060188D">
        <w:rPr>
          <w:rFonts w:cs="Arial"/>
          <w:sz w:val="20"/>
          <w:szCs w:val="20"/>
        </w:rPr>
        <w:t xml:space="preserve"> </w:t>
      </w:r>
      <w:r w:rsidRPr="00B77B6A">
        <w:rPr>
          <w:rFonts w:cs="Arial"/>
          <w:sz w:val="20"/>
          <w:szCs w:val="20"/>
        </w:rPr>
        <w:t>predmete.</w:t>
      </w:r>
    </w:p>
    <w:p w14:paraId="283B7FDE" w14:textId="2BDC5CBB" w:rsidR="007F253F" w:rsidRPr="00B77B6A" w:rsidRDefault="00B77B6A" w:rsidP="0053060A">
      <w:pPr>
        <w:pStyle w:val="Odstavek"/>
        <w:rPr>
          <w:rFonts w:cs="Arial"/>
          <w:sz w:val="20"/>
          <w:szCs w:val="20"/>
        </w:rPr>
      </w:pPr>
      <w:r w:rsidRPr="00B77B6A">
        <w:rPr>
          <w:rFonts w:cs="Arial"/>
          <w:sz w:val="20"/>
          <w:szCs w:val="20"/>
        </w:rPr>
        <w:lastRenderedPageBreak/>
        <w:t>Število točk je za posamezne taksne predmete določeno v posebnem delu - TARIFA OBČINSKIH TAKS, ki je</w:t>
      </w:r>
      <w:r w:rsidR="0060188D">
        <w:rPr>
          <w:rFonts w:cs="Arial"/>
          <w:sz w:val="20"/>
          <w:szCs w:val="20"/>
        </w:rPr>
        <w:t xml:space="preserve"> </w:t>
      </w:r>
      <w:r w:rsidRPr="00B77B6A">
        <w:rPr>
          <w:rFonts w:cs="Arial"/>
          <w:sz w:val="20"/>
          <w:szCs w:val="20"/>
        </w:rPr>
        <w:t>sestavni del tega odloka.</w:t>
      </w:r>
    </w:p>
    <w:p w14:paraId="125EE8AE" w14:textId="3FDE4135" w:rsidR="007F253F" w:rsidRPr="00B77B6A" w:rsidRDefault="00B77B6A" w:rsidP="0053060A">
      <w:pPr>
        <w:pStyle w:val="Odstavek"/>
        <w:rPr>
          <w:rFonts w:cs="Arial"/>
          <w:sz w:val="20"/>
          <w:szCs w:val="20"/>
        </w:rPr>
      </w:pPr>
      <w:r w:rsidRPr="00B77B6A">
        <w:rPr>
          <w:rFonts w:cs="Arial"/>
          <w:sz w:val="20"/>
          <w:szCs w:val="20"/>
        </w:rPr>
        <w:t>Vrednost točke na dan uveljavitve tega odloka znaša 0,0448 EUR.</w:t>
      </w:r>
    </w:p>
    <w:p w14:paraId="3F282BD0" w14:textId="1F5E9309" w:rsidR="007F253F" w:rsidRPr="00B77B6A" w:rsidRDefault="00B77B6A" w:rsidP="007F253F">
      <w:pPr>
        <w:pStyle w:val="Odstavek"/>
        <w:rPr>
          <w:rFonts w:cs="Arial"/>
          <w:sz w:val="20"/>
          <w:szCs w:val="20"/>
        </w:rPr>
      </w:pPr>
      <w:r w:rsidRPr="00B77B6A">
        <w:rPr>
          <w:rFonts w:cs="Arial"/>
          <w:sz w:val="20"/>
          <w:szCs w:val="20"/>
        </w:rPr>
        <w:t>Vrednost točke se valorizira vsako leto do konca koledarskega leta za naslednje leto z indeksom spremembe</w:t>
      </w:r>
      <w:r w:rsidR="0060188D">
        <w:rPr>
          <w:rFonts w:cs="Arial"/>
          <w:sz w:val="20"/>
          <w:szCs w:val="20"/>
        </w:rPr>
        <w:t xml:space="preserve"> </w:t>
      </w:r>
      <w:r w:rsidRPr="00B77B6A">
        <w:rPr>
          <w:rFonts w:cs="Arial"/>
          <w:sz w:val="20"/>
          <w:szCs w:val="20"/>
        </w:rPr>
        <w:t>drobno prodajnih cen. Vsakoletno vrednost točke določi župan s posebnim sklepom.</w:t>
      </w:r>
    </w:p>
    <w:p w14:paraId="55CD78D7" w14:textId="49E5959A" w:rsidR="007F253F" w:rsidRPr="0053060A" w:rsidRDefault="007F253F" w:rsidP="0053060A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7. </w:t>
      </w:r>
      <w:r w:rsidR="00B77B6A" w:rsidRPr="007F253F">
        <w:rPr>
          <w:rFonts w:ascii="Arial" w:hAnsi="Arial" w:cs="Arial"/>
          <w:b/>
          <w:bCs/>
          <w:sz w:val="20"/>
          <w:szCs w:val="20"/>
        </w:rPr>
        <w:t>člen</w:t>
      </w:r>
    </w:p>
    <w:p w14:paraId="4699C3C8" w14:textId="47689461" w:rsidR="007F253F" w:rsidRPr="00B77B6A" w:rsidRDefault="00B77B6A" w:rsidP="007F253F">
      <w:pPr>
        <w:pStyle w:val="Odstavek"/>
        <w:rPr>
          <w:rFonts w:cs="Arial"/>
          <w:sz w:val="20"/>
          <w:szCs w:val="20"/>
        </w:rPr>
      </w:pPr>
      <w:r w:rsidRPr="00B77B6A">
        <w:rPr>
          <w:rFonts w:cs="Arial"/>
          <w:sz w:val="20"/>
          <w:szCs w:val="20"/>
        </w:rPr>
        <w:t>Občinske takse so prihodek proračuna občine Renče-Vogrsko.</w:t>
      </w:r>
    </w:p>
    <w:p w14:paraId="45014504" w14:textId="26EEB5E7" w:rsidR="007F253F" w:rsidRPr="0053060A" w:rsidRDefault="007F253F" w:rsidP="0053060A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8. </w:t>
      </w:r>
      <w:r w:rsidR="00B77B6A" w:rsidRPr="007F253F">
        <w:rPr>
          <w:rFonts w:ascii="Arial" w:hAnsi="Arial" w:cs="Arial"/>
          <w:b/>
          <w:bCs/>
          <w:sz w:val="20"/>
          <w:szCs w:val="20"/>
        </w:rPr>
        <w:t>člen</w:t>
      </w:r>
    </w:p>
    <w:p w14:paraId="142BA49B" w14:textId="1180E9EB" w:rsidR="007F253F" w:rsidRPr="00B77B6A" w:rsidRDefault="00B77B6A" w:rsidP="0053060A">
      <w:pPr>
        <w:pStyle w:val="Odstavek"/>
        <w:rPr>
          <w:rFonts w:cs="Arial"/>
          <w:sz w:val="20"/>
          <w:szCs w:val="20"/>
        </w:rPr>
      </w:pPr>
      <w:r w:rsidRPr="00B77B6A">
        <w:rPr>
          <w:rFonts w:cs="Arial"/>
          <w:sz w:val="20"/>
          <w:szCs w:val="20"/>
        </w:rPr>
        <w:t>Taksna obveznost je obveznost plačila občinske takse.</w:t>
      </w:r>
    </w:p>
    <w:p w14:paraId="424BF378" w14:textId="498B8843" w:rsidR="00B77B6A" w:rsidRPr="00B77B6A" w:rsidRDefault="00B77B6A" w:rsidP="007F253F">
      <w:pPr>
        <w:pStyle w:val="Odstavek"/>
        <w:rPr>
          <w:rFonts w:cs="Arial"/>
          <w:sz w:val="20"/>
          <w:szCs w:val="20"/>
        </w:rPr>
      </w:pPr>
      <w:r w:rsidRPr="00B77B6A">
        <w:rPr>
          <w:rFonts w:cs="Arial"/>
          <w:sz w:val="20"/>
          <w:szCs w:val="20"/>
        </w:rPr>
        <w:t>Taksna obveznost nastane z dnem namestitve oziroma s pričetkom uporabe taksnega predmeta, preneha pa s</w:t>
      </w:r>
      <w:r w:rsidR="0060188D">
        <w:rPr>
          <w:rFonts w:cs="Arial"/>
          <w:sz w:val="20"/>
          <w:szCs w:val="20"/>
        </w:rPr>
        <w:t xml:space="preserve"> </w:t>
      </w:r>
      <w:r w:rsidRPr="00B77B6A">
        <w:rPr>
          <w:rFonts w:cs="Arial"/>
          <w:sz w:val="20"/>
          <w:szCs w:val="20"/>
        </w:rPr>
        <w:t>potekom dneva ali meseca, v katerem je taksni zavezanec odstranil taksni predmet, oziroma ga prenehal</w:t>
      </w:r>
      <w:r w:rsidR="0060188D">
        <w:rPr>
          <w:rFonts w:cs="Arial"/>
          <w:sz w:val="20"/>
          <w:szCs w:val="20"/>
        </w:rPr>
        <w:t xml:space="preserve"> </w:t>
      </w:r>
      <w:r w:rsidRPr="00B77B6A">
        <w:rPr>
          <w:rFonts w:cs="Arial"/>
          <w:sz w:val="20"/>
          <w:szCs w:val="20"/>
        </w:rPr>
        <w:t>uporabljati ter je obvestil organ občinske uprave o odstranitvi taksnega predmeta ali o prenehanju njegove</w:t>
      </w:r>
      <w:r w:rsidR="0060188D">
        <w:rPr>
          <w:rFonts w:cs="Arial"/>
          <w:sz w:val="20"/>
          <w:szCs w:val="20"/>
        </w:rPr>
        <w:t xml:space="preserve"> </w:t>
      </w:r>
      <w:r w:rsidRPr="00B77B6A">
        <w:rPr>
          <w:rFonts w:cs="Arial"/>
          <w:sz w:val="20"/>
          <w:szCs w:val="20"/>
        </w:rPr>
        <w:t>uporabe.</w:t>
      </w:r>
    </w:p>
    <w:p w14:paraId="3312671F" w14:textId="33783DFC" w:rsidR="007F253F" w:rsidRPr="0053060A" w:rsidRDefault="007F253F" w:rsidP="0053060A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9. </w:t>
      </w:r>
      <w:r w:rsidR="00B77B6A" w:rsidRPr="007F253F">
        <w:rPr>
          <w:rFonts w:ascii="Arial" w:hAnsi="Arial" w:cs="Arial"/>
          <w:b/>
          <w:bCs/>
          <w:sz w:val="20"/>
          <w:szCs w:val="20"/>
        </w:rPr>
        <w:t>člen</w:t>
      </w:r>
    </w:p>
    <w:p w14:paraId="7AF98084" w14:textId="105527DB" w:rsidR="00B77B6A" w:rsidRPr="00B77B6A" w:rsidRDefault="00B77B6A" w:rsidP="007F253F">
      <w:pPr>
        <w:pStyle w:val="Odstavek"/>
        <w:rPr>
          <w:rFonts w:cs="Arial"/>
          <w:sz w:val="20"/>
          <w:szCs w:val="20"/>
        </w:rPr>
      </w:pPr>
      <w:r w:rsidRPr="00B77B6A">
        <w:rPr>
          <w:rFonts w:cs="Arial"/>
          <w:sz w:val="20"/>
          <w:szCs w:val="20"/>
        </w:rPr>
        <w:t>Taksni zavezanec mora namero pričetka uporabe taksnega predmeta predhodno prijaviti organu občinske</w:t>
      </w:r>
      <w:r w:rsidR="0060188D">
        <w:rPr>
          <w:rFonts w:cs="Arial"/>
          <w:sz w:val="20"/>
          <w:szCs w:val="20"/>
        </w:rPr>
        <w:t xml:space="preserve"> </w:t>
      </w:r>
      <w:r w:rsidRPr="00B77B6A">
        <w:rPr>
          <w:rFonts w:cs="Arial"/>
          <w:sz w:val="20"/>
          <w:szCs w:val="20"/>
        </w:rPr>
        <w:t>uprave občine Renče-Vogrsko (v nadaljevanju: organ občinske uprave).</w:t>
      </w:r>
    </w:p>
    <w:p w14:paraId="57403094" w14:textId="77777777" w:rsidR="00C05B56" w:rsidRDefault="00C05B56" w:rsidP="000E496A">
      <w:pPr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50C4351F" w14:textId="09889170" w:rsidR="00B77B6A" w:rsidRPr="00B77B6A" w:rsidRDefault="00B77B6A" w:rsidP="000E496A">
      <w:pPr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  <w:r w:rsidRPr="00B77B6A">
        <w:rPr>
          <w:rFonts w:ascii="Arial" w:hAnsi="Arial" w:cs="Arial"/>
          <w:sz w:val="20"/>
          <w:szCs w:val="20"/>
        </w:rPr>
        <w:t>Prijava taksne obveznosti mora vsebovati:</w:t>
      </w:r>
    </w:p>
    <w:p w14:paraId="1236D921" w14:textId="6329D406" w:rsidR="00B77B6A" w:rsidRPr="00C05B56" w:rsidRDefault="00B77B6A" w:rsidP="00D50F97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C05B56">
        <w:rPr>
          <w:rFonts w:cs="Arial"/>
          <w:sz w:val="20"/>
          <w:lang w:val="sl-SI" w:eastAsia="sl-SI"/>
        </w:rPr>
        <w:t>podatke o taksnem zavezancu,</w:t>
      </w:r>
    </w:p>
    <w:p w14:paraId="5D348BEC" w14:textId="66B91984" w:rsidR="00B77B6A" w:rsidRPr="00C05B56" w:rsidRDefault="00B77B6A" w:rsidP="00D50F97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C05B56">
        <w:rPr>
          <w:rFonts w:cs="Arial"/>
          <w:sz w:val="20"/>
          <w:lang w:val="sl-SI" w:eastAsia="sl-SI"/>
        </w:rPr>
        <w:t>podatke o času in kraju uporabe oziroma namestitve taksnih predmetov,</w:t>
      </w:r>
    </w:p>
    <w:p w14:paraId="43E8BAC5" w14:textId="46617CA3" w:rsidR="00B77B6A" w:rsidRPr="00C05B56" w:rsidRDefault="00B77B6A" w:rsidP="00D50F97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C05B56">
        <w:rPr>
          <w:rFonts w:cs="Arial"/>
          <w:sz w:val="20"/>
          <w:lang w:val="sl-SI" w:eastAsia="sl-SI"/>
        </w:rPr>
        <w:t>vrsto taksnega predmeta (površina, število, ipd) in</w:t>
      </w:r>
    </w:p>
    <w:p w14:paraId="71BA893B" w14:textId="41A6F5D3" w:rsidR="007F253F" w:rsidRPr="00C05B56" w:rsidRDefault="00B77B6A" w:rsidP="00D50F97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C05B56">
        <w:rPr>
          <w:rFonts w:cs="Arial"/>
          <w:sz w:val="20"/>
          <w:lang w:val="sl-SI" w:eastAsia="sl-SI"/>
        </w:rPr>
        <w:t>uvrstitev v tarifo občinskih taks.</w:t>
      </w:r>
    </w:p>
    <w:p w14:paraId="69AFE9ED" w14:textId="499742C5" w:rsidR="007F253F" w:rsidRPr="00B77B6A" w:rsidRDefault="00B77B6A" w:rsidP="0053060A">
      <w:pPr>
        <w:pStyle w:val="Odstavek"/>
        <w:rPr>
          <w:rFonts w:cs="Arial"/>
          <w:sz w:val="20"/>
          <w:szCs w:val="20"/>
        </w:rPr>
      </w:pPr>
      <w:r w:rsidRPr="00B77B6A">
        <w:rPr>
          <w:rFonts w:cs="Arial"/>
          <w:sz w:val="20"/>
          <w:szCs w:val="20"/>
        </w:rPr>
        <w:t>Prijava iz drugega odstavka tega člena je hkrati vloga za izda jo odločbe o odmeri občinske takse, s katero</w:t>
      </w:r>
      <w:r w:rsidR="0060188D">
        <w:rPr>
          <w:rFonts w:cs="Arial"/>
          <w:sz w:val="20"/>
          <w:szCs w:val="20"/>
        </w:rPr>
        <w:t xml:space="preserve"> </w:t>
      </w:r>
      <w:r w:rsidRPr="00B77B6A">
        <w:rPr>
          <w:rFonts w:cs="Arial"/>
          <w:sz w:val="20"/>
          <w:szCs w:val="20"/>
        </w:rPr>
        <w:t>organ občinske uprave taksnemu zavezancu odmeri višino takse v skladu s tarifo ter navede rok in način plačila</w:t>
      </w:r>
      <w:r w:rsidR="0060188D">
        <w:rPr>
          <w:rFonts w:cs="Arial"/>
          <w:sz w:val="20"/>
          <w:szCs w:val="20"/>
        </w:rPr>
        <w:t xml:space="preserve"> </w:t>
      </w:r>
      <w:r w:rsidRPr="00B77B6A">
        <w:rPr>
          <w:rFonts w:cs="Arial"/>
          <w:sz w:val="20"/>
          <w:szCs w:val="20"/>
        </w:rPr>
        <w:t>obveznosti.</w:t>
      </w:r>
    </w:p>
    <w:p w14:paraId="096783CF" w14:textId="4AE9617F" w:rsidR="007F253F" w:rsidRPr="00B77B6A" w:rsidRDefault="00B77B6A" w:rsidP="0053060A">
      <w:pPr>
        <w:pStyle w:val="Odstavek"/>
        <w:rPr>
          <w:rFonts w:cs="Arial"/>
          <w:sz w:val="20"/>
          <w:szCs w:val="20"/>
        </w:rPr>
      </w:pPr>
      <w:r w:rsidRPr="00B77B6A">
        <w:rPr>
          <w:rFonts w:cs="Arial"/>
          <w:sz w:val="20"/>
          <w:szCs w:val="20"/>
        </w:rPr>
        <w:t>Taksni zavezanec je dolžan prijaviti organu občinske uprave vsako spremembo, ki bi lahko vplivala na odmero</w:t>
      </w:r>
      <w:r w:rsidR="0060188D">
        <w:rPr>
          <w:rFonts w:cs="Arial"/>
          <w:sz w:val="20"/>
          <w:szCs w:val="20"/>
        </w:rPr>
        <w:t xml:space="preserve"> </w:t>
      </w:r>
      <w:r w:rsidRPr="00B77B6A">
        <w:rPr>
          <w:rFonts w:cs="Arial"/>
          <w:sz w:val="20"/>
          <w:szCs w:val="20"/>
        </w:rPr>
        <w:t>občinske takse takoj, ko zanjo izve, oziroma najkasneje v roku 8 dni od nastanka spremembe.</w:t>
      </w:r>
    </w:p>
    <w:p w14:paraId="068AF63A" w14:textId="0EE96601" w:rsidR="007F253F" w:rsidRPr="0053060A" w:rsidRDefault="007F253F" w:rsidP="0053060A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10. </w:t>
      </w:r>
      <w:r w:rsidRPr="007F253F">
        <w:rPr>
          <w:rFonts w:ascii="Arial" w:hAnsi="Arial" w:cs="Arial"/>
          <w:b/>
          <w:bCs/>
          <w:sz w:val="20"/>
          <w:szCs w:val="20"/>
        </w:rPr>
        <w:t>člen</w:t>
      </w:r>
    </w:p>
    <w:p w14:paraId="1C23A9ED" w14:textId="3A29D4E8" w:rsidR="0053060A" w:rsidRPr="008D4AA9" w:rsidRDefault="00B77B6A" w:rsidP="008D4AA9">
      <w:pPr>
        <w:pStyle w:val="Odstavek"/>
        <w:rPr>
          <w:rFonts w:cs="Arial"/>
          <w:sz w:val="20"/>
          <w:szCs w:val="20"/>
        </w:rPr>
      </w:pPr>
      <w:r w:rsidRPr="00B77B6A">
        <w:rPr>
          <w:rFonts w:cs="Arial"/>
          <w:sz w:val="20"/>
          <w:szCs w:val="20"/>
        </w:rPr>
        <w:t>Občinsko takso plačuje taksni zavezanec vnaprej za določeno časovno obdobje: leto, mesec, teden ali dan.</w:t>
      </w:r>
    </w:p>
    <w:p w14:paraId="0507527C" w14:textId="5F8C158D" w:rsidR="007F253F" w:rsidRPr="0053060A" w:rsidRDefault="007F253F" w:rsidP="0053060A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11. </w:t>
      </w:r>
      <w:r w:rsidRPr="007F253F">
        <w:rPr>
          <w:rFonts w:ascii="Arial" w:hAnsi="Arial" w:cs="Arial"/>
          <w:b/>
          <w:bCs/>
          <w:sz w:val="20"/>
          <w:szCs w:val="20"/>
        </w:rPr>
        <w:t>člen</w:t>
      </w:r>
    </w:p>
    <w:p w14:paraId="0A9653ED" w14:textId="063FC7E5" w:rsidR="00B77B6A" w:rsidRPr="00B77B6A" w:rsidRDefault="00B77B6A" w:rsidP="007F253F">
      <w:pPr>
        <w:pStyle w:val="Odstavek"/>
        <w:rPr>
          <w:rFonts w:cs="Arial"/>
          <w:sz w:val="20"/>
          <w:szCs w:val="20"/>
        </w:rPr>
      </w:pPr>
      <w:r w:rsidRPr="00B77B6A">
        <w:rPr>
          <w:rFonts w:cs="Arial"/>
          <w:sz w:val="20"/>
          <w:szCs w:val="20"/>
        </w:rPr>
        <w:t>Na območju pod viaduktom na Vogrskem (območje tržnice Vogrinka) se lastni premični prodajni objekti</w:t>
      </w:r>
      <w:r w:rsidR="0060188D">
        <w:rPr>
          <w:rFonts w:cs="Arial"/>
          <w:sz w:val="20"/>
          <w:szCs w:val="20"/>
        </w:rPr>
        <w:t xml:space="preserve"> </w:t>
      </w:r>
      <w:r w:rsidRPr="00B77B6A">
        <w:rPr>
          <w:rFonts w:cs="Arial"/>
          <w:sz w:val="20"/>
          <w:szCs w:val="20"/>
        </w:rPr>
        <w:t>zavezanca lahko postavljajo le v primeru, ko ni na razpolago drugih, urejenih prodajni h površin (miz oz. stojnic).Ta določba ne velja za vozila, ki so posebej prirejena za prodajo.</w:t>
      </w:r>
    </w:p>
    <w:p w14:paraId="55A5E6A5" w14:textId="77777777" w:rsidR="002B06C6" w:rsidRDefault="002B06C6" w:rsidP="000E496A">
      <w:pPr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441E605F" w14:textId="7929DA3A" w:rsidR="00B77B6A" w:rsidRPr="00B77B6A" w:rsidRDefault="00B77B6A" w:rsidP="00F2025B">
      <w:pPr>
        <w:pStyle w:val="Odstavek"/>
        <w:rPr>
          <w:rFonts w:cs="Arial"/>
          <w:sz w:val="20"/>
          <w:szCs w:val="20"/>
        </w:rPr>
      </w:pPr>
      <w:r w:rsidRPr="00B77B6A">
        <w:rPr>
          <w:rFonts w:cs="Arial"/>
          <w:sz w:val="20"/>
          <w:szCs w:val="20"/>
        </w:rPr>
        <w:lastRenderedPageBreak/>
        <w:t>Prednost pri prodaji na tržnici Vogrinka imajo ponudniki domačih kmetijskih izdelkov in pridelkov.</w:t>
      </w:r>
    </w:p>
    <w:p w14:paraId="18F0BD14" w14:textId="1579B57B" w:rsidR="007F253F" w:rsidRPr="00B77B6A" w:rsidRDefault="00B77B6A" w:rsidP="007F253F">
      <w:pPr>
        <w:pStyle w:val="Odstavek"/>
        <w:rPr>
          <w:rFonts w:cs="Arial"/>
          <w:sz w:val="20"/>
          <w:szCs w:val="20"/>
        </w:rPr>
      </w:pPr>
      <w:r w:rsidRPr="00B77B6A">
        <w:rPr>
          <w:rFonts w:cs="Arial"/>
          <w:sz w:val="20"/>
          <w:szCs w:val="20"/>
        </w:rPr>
        <w:t>Podrobnejše pogoje uporabe tržnice Vogrinka predpiše župan s pravilnikom.</w:t>
      </w:r>
    </w:p>
    <w:p w14:paraId="1BA7ADBA" w14:textId="7C58E17D" w:rsidR="007F253F" w:rsidRPr="0053060A" w:rsidRDefault="007F253F" w:rsidP="0053060A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12. </w:t>
      </w:r>
      <w:r w:rsidR="00B77B6A" w:rsidRPr="007F253F">
        <w:rPr>
          <w:rFonts w:ascii="Arial" w:hAnsi="Arial" w:cs="Arial"/>
          <w:b/>
          <w:bCs/>
          <w:sz w:val="20"/>
          <w:szCs w:val="20"/>
        </w:rPr>
        <w:t>člen</w:t>
      </w:r>
    </w:p>
    <w:p w14:paraId="13B4DABD" w14:textId="266E26F1" w:rsidR="007F253F" w:rsidRPr="00B77B6A" w:rsidRDefault="00B77B6A" w:rsidP="007F253F">
      <w:pPr>
        <w:pStyle w:val="Odstavek"/>
        <w:rPr>
          <w:rFonts w:cs="Arial"/>
          <w:sz w:val="20"/>
          <w:szCs w:val="20"/>
        </w:rPr>
      </w:pPr>
      <w:r w:rsidRPr="00B77B6A">
        <w:rPr>
          <w:rFonts w:cs="Arial"/>
          <w:sz w:val="20"/>
          <w:szCs w:val="20"/>
        </w:rPr>
        <w:t>Če taksni zavezanec ne plača takse v roku, kot je naveden v odločbi, se taksa prisilno izterja.</w:t>
      </w:r>
    </w:p>
    <w:p w14:paraId="36C5463F" w14:textId="1FD26C24" w:rsidR="007F253F" w:rsidRPr="0053060A" w:rsidRDefault="007F253F" w:rsidP="0053060A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13. </w:t>
      </w:r>
      <w:r w:rsidR="00B77B6A" w:rsidRPr="007F253F">
        <w:rPr>
          <w:rFonts w:ascii="Arial" w:hAnsi="Arial" w:cs="Arial"/>
          <w:b/>
          <w:bCs/>
          <w:sz w:val="20"/>
          <w:szCs w:val="20"/>
        </w:rPr>
        <w:t>člen</w:t>
      </w:r>
    </w:p>
    <w:p w14:paraId="37DF3F33" w14:textId="668B6124" w:rsidR="007F253F" w:rsidRPr="0053060A" w:rsidRDefault="00B77B6A" w:rsidP="007F253F">
      <w:pPr>
        <w:pStyle w:val="Odstavek"/>
        <w:rPr>
          <w:rFonts w:cs="Arial"/>
          <w:sz w:val="20"/>
          <w:szCs w:val="20"/>
          <w:lang w:val="sl-SI"/>
        </w:rPr>
      </w:pPr>
      <w:r w:rsidRPr="00B77B6A">
        <w:rPr>
          <w:rFonts w:cs="Arial"/>
          <w:sz w:val="20"/>
          <w:szCs w:val="20"/>
        </w:rPr>
        <w:t>Nadzor nad izvajanjem določb tega odloka opravlja pristojni organ občinske redarske in inšpekcijske službe, ki</w:t>
      </w:r>
      <w:r w:rsidR="0060188D">
        <w:rPr>
          <w:rFonts w:cs="Arial"/>
          <w:sz w:val="20"/>
          <w:szCs w:val="20"/>
        </w:rPr>
        <w:t xml:space="preserve"> </w:t>
      </w:r>
      <w:r w:rsidRPr="00B77B6A">
        <w:rPr>
          <w:rFonts w:cs="Arial"/>
          <w:sz w:val="20"/>
          <w:szCs w:val="20"/>
        </w:rPr>
        <w:t>na terenu ugotavlja ali je uporaba oziroma namestitev taksnih predmetov prijavljena organu občinske uprave,</w:t>
      </w:r>
      <w:r w:rsidR="0060188D">
        <w:rPr>
          <w:rFonts w:cs="Arial"/>
          <w:sz w:val="20"/>
          <w:szCs w:val="20"/>
        </w:rPr>
        <w:t xml:space="preserve"> </w:t>
      </w:r>
      <w:r w:rsidRPr="00B77B6A">
        <w:rPr>
          <w:rFonts w:cs="Arial"/>
          <w:sz w:val="20"/>
          <w:szCs w:val="20"/>
        </w:rPr>
        <w:t>preverja resničnost podatkov izkazanih na prijavi In plačilo občinske takse</w:t>
      </w:r>
      <w:r w:rsidR="0053060A">
        <w:rPr>
          <w:rFonts w:cs="Arial"/>
          <w:sz w:val="20"/>
          <w:szCs w:val="20"/>
          <w:lang w:val="sl-SI"/>
        </w:rPr>
        <w:t>.</w:t>
      </w:r>
    </w:p>
    <w:p w14:paraId="44C7786D" w14:textId="44B5D7F9" w:rsidR="00B77B6A" w:rsidRPr="007F253F" w:rsidRDefault="007F253F" w:rsidP="0053060A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14. </w:t>
      </w:r>
      <w:r w:rsidR="00B77B6A" w:rsidRPr="007F253F">
        <w:rPr>
          <w:rFonts w:ascii="Arial" w:hAnsi="Arial" w:cs="Arial"/>
          <w:b/>
          <w:bCs/>
          <w:sz w:val="20"/>
          <w:szCs w:val="20"/>
        </w:rPr>
        <w:t>člen</w:t>
      </w:r>
    </w:p>
    <w:p w14:paraId="2BB61436" w14:textId="77777777" w:rsidR="007F253F" w:rsidRPr="007F253F" w:rsidRDefault="007F253F" w:rsidP="007F253F">
      <w:pPr>
        <w:pStyle w:val="Odstavekseznama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3363D35A" w14:textId="77777777" w:rsidR="00B77B6A" w:rsidRPr="00B77B6A" w:rsidRDefault="00B77B6A" w:rsidP="007F253F">
      <w:pPr>
        <w:pStyle w:val="Odstavek"/>
        <w:rPr>
          <w:rFonts w:cs="Arial"/>
          <w:sz w:val="20"/>
          <w:szCs w:val="20"/>
        </w:rPr>
      </w:pPr>
      <w:r w:rsidRPr="00B77B6A">
        <w:rPr>
          <w:rFonts w:cs="Arial"/>
          <w:sz w:val="20"/>
          <w:szCs w:val="20"/>
        </w:rPr>
        <w:t>Z globo v znesku 800 EUR se kaznuje za prekršek pravna oseba ali samostojni podjetnik posameznik, če:</w:t>
      </w:r>
    </w:p>
    <w:p w14:paraId="17AFF0CD" w14:textId="1694AB88" w:rsidR="00B77B6A" w:rsidRPr="00C05B56" w:rsidRDefault="00B77B6A" w:rsidP="00D50F97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C05B56">
        <w:rPr>
          <w:rFonts w:cs="Arial"/>
          <w:sz w:val="20"/>
          <w:lang w:val="sl-SI" w:eastAsia="sl-SI"/>
        </w:rPr>
        <w:t>ne prijavi nastanka taksne obveznosti skladno z 9</w:t>
      </w:r>
      <w:r w:rsidR="00DB4444" w:rsidRPr="00C05B56">
        <w:rPr>
          <w:rFonts w:cs="Arial"/>
          <w:sz w:val="20"/>
          <w:lang w:val="sl-SI" w:eastAsia="sl-SI"/>
        </w:rPr>
        <w:t>.</w:t>
      </w:r>
      <w:r w:rsidRPr="00C05B56">
        <w:rPr>
          <w:rFonts w:cs="Arial"/>
          <w:sz w:val="20"/>
          <w:lang w:val="sl-SI" w:eastAsia="sl-SI"/>
        </w:rPr>
        <w:t xml:space="preserve"> členom tega odloka,</w:t>
      </w:r>
    </w:p>
    <w:p w14:paraId="53B5986D" w14:textId="74998EF0" w:rsidR="00B77B6A" w:rsidRPr="00C05B56" w:rsidRDefault="00B77B6A" w:rsidP="00D50F97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C05B56">
        <w:rPr>
          <w:rFonts w:cs="Arial"/>
          <w:sz w:val="20"/>
          <w:lang w:val="sl-SI" w:eastAsia="sl-SI"/>
        </w:rPr>
        <w:t>v prijavi taksne obveznosti navede neresnične podatke, ki vplivajo na odmero taksne obveznosti,</w:t>
      </w:r>
    </w:p>
    <w:p w14:paraId="2CD276AC" w14:textId="1FD2E721" w:rsidR="00C05B56" w:rsidRPr="00AA3556" w:rsidRDefault="00B77B6A" w:rsidP="00AA3556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C05B56">
        <w:rPr>
          <w:rFonts w:cs="Arial"/>
          <w:sz w:val="20"/>
          <w:lang w:val="sl-SI" w:eastAsia="sl-SI"/>
        </w:rPr>
        <w:t>ne preveri ali je bila občinska taksa odmerjena in plačana pred uporabo ali namestitvijo taksnega</w:t>
      </w:r>
      <w:r w:rsidR="00DB4444" w:rsidRPr="00C05B56">
        <w:rPr>
          <w:rFonts w:cs="Arial"/>
          <w:sz w:val="20"/>
          <w:lang w:val="sl-SI" w:eastAsia="sl-SI"/>
        </w:rPr>
        <w:t xml:space="preserve"> </w:t>
      </w:r>
      <w:r w:rsidRPr="00C05B56">
        <w:rPr>
          <w:rFonts w:cs="Arial"/>
          <w:sz w:val="20"/>
          <w:lang w:val="sl-SI" w:eastAsia="sl-SI"/>
        </w:rPr>
        <w:t>predmeta kot to določa 12</w:t>
      </w:r>
      <w:r w:rsidR="00DB4444" w:rsidRPr="00C05B56">
        <w:rPr>
          <w:rFonts w:cs="Arial"/>
          <w:sz w:val="20"/>
          <w:lang w:val="sl-SI" w:eastAsia="sl-SI"/>
        </w:rPr>
        <w:t>.</w:t>
      </w:r>
      <w:r w:rsidRPr="00C05B56">
        <w:rPr>
          <w:rFonts w:cs="Arial"/>
          <w:sz w:val="20"/>
          <w:lang w:val="sl-SI" w:eastAsia="sl-SI"/>
        </w:rPr>
        <w:t xml:space="preserve"> člen tega odloka</w:t>
      </w:r>
      <w:r w:rsidR="00DB4444" w:rsidRPr="00C05B56">
        <w:rPr>
          <w:rFonts w:cs="Arial"/>
          <w:sz w:val="20"/>
          <w:lang w:val="sl-SI" w:eastAsia="sl-SI"/>
        </w:rPr>
        <w:t>.</w:t>
      </w:r>
    </w:p>
    <w:p w14:paraId="11B59A90" w14:textId="5A89B0DE" w:rsidR="00B77B6A" w:rsidRPr="00DB4444" w:rsidRDefault="00B77B6A" w:rsidP="00AA3556">
      <w:pPr>
        <w:pStyle w:val="Odstavek"/>
        <w:rPr>
          <w:rFonts w:cs="Arial"/>
          <w:strike/>
          <w:sz w:val="20"/>
          <w:szCs w:val="20"/>
        </w:rPr>
      </w:pPr>
      <w:r w:rsidRPr="00B77B6A">
        <w:rPr>
          <w:rFonts w:cs="Arial"/>
          <w:sz w:val="20"/>
          <w:szCs w:val="20"/>
        </w:rPr>
        <w:t>Z globo v znesku 200 EUR se kaznuje za prekršek posameznik ali odgovorna oseba pravne osebe če stori</w:t>
      </w:r>
      <w:r w:rsidR="0060188D">
        <w:rPr>
          <w:rFonts w:cs="Arial"/>
          <w:sz w:val="20"/>
          <w:szCs w:val="20"/>
        </w:rPr>
        <w:t xml:space="preserve"> </w:t>
      </w:r>
      <w:r w:rsidRPr="00B77B6A">
        <w:rPr>
          <w:rFonts w:cs="Arial"/>
          <w:sz w:val="20"/>
          <w:szCs w:val="20"/>
        </w:rPr>
        <w:t>prekršek iz prejšnjega odstavka.</w:t>
      </w:r>
    </w:p>
    <w:p w14:paraId="00C069D5" w14:textId="77777777" w:rsidR="007F253F" w:rsidRDefault="007F253F" w:rsidP="000E496A">
      <w:pPr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3F85C410" w14:textId="77777777" w:rsidR="0053060A" w:rsidRDefault="0053060A" w:rsidP="000E496A">
      <w:pPr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702334F7" w14:textId="5CC806F9" w:rsidR="00B77B6A" w:rsidRPr="00B77B6A" w:rsidRDefault="00B77B6A" w:rsidP="000E496A">
      <w:pPr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  <w:r w:rsidRPr="00B77B6A">
        <w:rPr>
          <w:rFonts w:ascii="Arial" w:hAnsi="Arial" w:cs="Arial"/>
          <w:sz w:val="20"/>
          <w:szCs w:val="20"/>
        </w:rPr>
        <w:t>Posebni del:</w:t>
      </w:r>
    </w:p>
    <w:p w14:paraId="11B3ECE2" w14:textId="77777777" w:rsidR="00B77B6A" w:rsidRDefault="00B77B6A" w:rsidP="000E496A">
      <w:pPr>
        <w:spacing w:before="0" w:after="0" w:line="240" w:lineRule="auto"/>
        <w:ind w:firstLine="0"/>
        <w:rPr>
          <w:rFonts w:ascii="Arial" w:hAnsi="Arial" w:cs="Arial"/>
          <w:b/>
          <w:bCs/>
          <w:sz w:val="20"/>
          <w:szCs w:val="20"/>
        </w:rPr>
      </w:pPr>
      <w:r w:rsidRPr="0053060A">
        <w:rPr>
          <w:rFonts w:ascii="Arial" w:hAnsi="Arial" w:cs="Arial"/>
          <w:b/>
          <w:bCs/>
          <w:sz w:val="20"/>
          <w:szCs w:val="20"/>
        </w:rPr>
        <w:t>TARIFA OBČINSKIH TAKS</w:t>
      </w:r>
    </w:p>
    <w:p w14:paraId="0F578FC4" w14:textId="77777777" w:rsidR="0053060A" w:rsidRPr="0053060A" w:rsidRDefault="0053060A" w:rsidP="000E496A">
      <w:pPr>
        <w:spacing w:before="0" w:after="0" w:line="240" w:lineRule="auto"/>
        <w:ind w:firstLine="0"/>
        <w:rPr>
          <w:rFonts w:ascii="Arial" w:hAnsi="Arial" w:cs="Arial"/>
          <w:b/>
          <w:bCs/>
          <w:sz w:val="20"/>
          <w:szCs w:val="20"/>
        </w:rPr>
      </w:pPr>
    </w:p>
    <w:p w14:paraId="32CC472F" w14:textId="110E69E0" w:rsidR="00B77B6A" w:rsidRPr="0053060A" w:rsidRDefault="00B77B6A" w:rsidP="000E496A">
      <w:pPr>
        <w:spacing w:before="0" w:after="0" w:line="240" w:lineRule="auto"/>
        <w:ind w:firstLine="0"/>
        <w:rPr>
          <w:rFonts w:ascii="Arial" w:hAnsi="Arial" w:cs="Arial"/>
          <w:b/>
          <w:bCs/>
          <w:sz w:val="20"/>
          <w:szCs w:val="20"/>
        </w:rPr>
      </w:pPr>
      <w:r w:rsidRPr="0053060A">
        <w:rPr>
          <w:rFonts w:ascii="Arial" w:hAnsi="Arial" w:cs="Arial"/>
          <w:b/>
          <w:bCs/>
          <w:sz w:val="20"/>
          <w:szCs w:val="20"/>
        </w:rPr>
        <w:t xml:space="preserve">1. </w:t>
      </w:r>
      <w:r w:rsidR="0053060A">
        <w:rPr>
          <w:rFonts w:ascii="Arial" w:hAnsi="Arial" w:cs="Arial"/>
          <w:b/>
          <w:bCs/>
          <w:sz w:val="20"/>
          <w:szCs w:val="20"/>
        </w:rPr>
        <w:t>z</w:t>
      </w:r>
      <w:r w:rsidRPr="0053060A">
        <w:rPr>
          <w:rFonts w:ascii="Arial" w:hAnsi="Arial" w:cs="Arial"/>
          <w:b/>
          <w:bCs/>
          <w:sz w:val="20"/>
          <w:szCs w:val="20"/>
        </w:rPr>
        <w:t>a uporabo javnih površin za prirejanje razstav, prireditev ali prodajo kmetijskih izdelkov in</w:t>
      </w:r>
      <w:r w:rsidR="00DB4444" w:rsidRPr="005306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53060A">
        <w:rPr>
          <w:rFonts w:ascii="Arial" w:hAnsi="Arial" w:cs="Arial"/>
          <w:b/>
          <w:bCs/>
          <w:sz w:val="20"/>
          <w:szCs w:val="20"/>
        </w:rPr>
        <w:t>pridelkov, za vsak m2:</w:t>
      </w:r>
    </w:p>
    <w:p w14:paraId="61D3928A" w14:textId="19520C9A" w:rsidR="00B77B6A" w:rsidRPr="00C05B56" w:rsidRDefault="00B77B6A" w:rsidP="00364E36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C05B56">
        <w:rPr>
          <w:rFonts w:cs="Arial"/>
          <w:sz w:val="20"/>
          <w:lang w:val="sl-SI" w:eastAsia="sl-SI"/>
        </w:rPr>
        <w:t>za tlakovane ali asfaltirane površine - 5 točk na dan</w:t>
      </w:r>
    </w:p>
    <w:p w14:paraId="0CA9A861" w14:textId="335D24D3" w:rsidR="00B77B6A" w:rsidRPr="00C05B56" w:rsidRDefault="00B77B6A" w:rsidP="00364E36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C05B56">
        <w:rPr>
          <w:rFonts w:cs="Arial"/>
          <w:sz w:val="20"/>
          <w:lang w:val="sl-SI" w:eastAsia="sl-SI"/>
        </w:rPr>
        <w:t>za zelenice, makadamske in ostale površine - 2 točki na dan</w:t>
      </w:r>
    </w:p>
    <w:p w14:paraId="144F797F" w14:textId="77777777" w:rsidR="0053060A" w:rsidRPr="00B77B6A" w:rsidRDefault="0053060A" w:rsidP="00D50F97">
      <w:pPr>
        <w:spacing w:before="0" w:after="0" w:line="240" w:lineRule="auto"/>
        <w:ind w:firstLine="425"/>
        <w:rPr>
          <w:rFonts w:ascii="Arial" w:hAnsi="Arial" w:cs="Arial"/>
          <w:sz w:val="20"/>
          <w:szCs w:val="20"/>
        </w:rPr>
      </w:pPr>
    </w:p>
    <w:p w14:paraId="63AD4875" w14:textId="77777777" w:rsidR="00B77B6A" w:rsidRPr="0053060A" w:rsidRDefault="00B77B6A" w:rsidP="00D50F97">
      <w:pPr>
        <w:spacing w:before="0" w:after="0" w:line="240" w:lineRule="auto"/>
        <w:ind w:firstLine="0"/>
        <w:rPr>
          <w:rFonts w:ascii="Arial" w:hAnsi="Arial" w:cs="Arial"/>
          <w:b/>
          <w:bCs/>
          <w:sz w:val="20"/>
          <w:szCs w:val="20"/>
        </w:rPr>
      </w:pPr>
      <w:r w:rsidRPr="0053060A">
        <w:rPr>
          <w:rFonts w:ascii="Arial" w:hAnsi="Arial" w:cs="Arial"/>
          <w:b/>
          <w:bCs/>
          <w:sz w:val="20"/>
          <w:szCs w:val="20"/>
        </w:rPr>
        <w:t>2. za uporabo prodajnih mest pod viaduktom na Vogrskem (tržnica Vogrinka)</w:t>
      </w:r>
    </w:p>
    <w:p w14:paraId="09C1ABB1" w14:textId="2DCC08CB" w:rsidR="00B77B6A" w:rsidRPr="00C05B56" w:rsidRDefault="00B77B6A" w:rsidP="00364E36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C05B56">
        <w:rPr>
          <w:rFonts w:cs="Arial"/>
          <w:sz w:val="20"/>
          <w:lang w:val="sl-SI" w:eastAsia="sl-SI"/>
        </w:rPr>
        <w:t>za uporabo urejenih prodajnih mest na območju (1 miza oz. stojnica) - 50 točk na dan (2,24 EUR)</w:t>
      </w:r>
    </w:p>
    <w:p w14:paraId="65E44A17" w14:textId="0851972F" w:rsidR="00B77B6A" w:rsidRPr="00C05B56" w:rsidRDefault="00B77B6A" w:rsidP="00364E36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C05B56">
        <w:rPr>
          <w:rFonts w:cs="Arial"/>
          <w:sz w:val="20"/>
          <w:lang w:val="sl-SI" w:eastAsia="sl-SI"/>
        </w:rPr>
        <w:t>kot zgoraj, samo tedenska tarifa - 12 EUR</w:t>
      </w:r>
    </w:p>
    <w:p w14:paraId="01FB3551" w14:textId="5014A4FA" w:rsidR="00B77B6A" w:rsidRPr="00C05B56" w:rsidRDefault="00B77B6A" w:rsidP="00364E36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C05B56">
        <w:rPr>
          <w:rFonts w:cs="Arial"/>
          <w:sz w:val="20"/>
          <w:lang w:val="sl-SI" w:eastAsia="sl-SI"/>
        </w:rPr>
        <w:t>kot zgoraj, samo mesečna tarifa - 50 EUR</w:t>
      </w:r>
    </w:p>
    <w:p w14:paraId="1D39198D" w14:textId="6D7EFA19" w:rsidR="00B77B6A" w:rsidRPr="00C05B56" w:rsidRDefault="00B77B6A" w:rsidP="00364E36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C05B56">
        <w:rPr>
          <w:rFonts w:cs="Arial"/>
          <w:sz w:val="20"/>
          <w:lang w:val="sl-SI" w:eastAsia="sl-SI"/>
        </w:rPr>
        <w:t>kot zgoraj, samo letna tarifa - 300 EUR</w:t>
      </w:r>
    </w:p>
    <w:p w14:paraId="40B40CD8" w14:textId="28EB395B" w:rsidR="00B77B6A" w:rsidRPr="00C05B56" w:rsidRDefault="00B77B6A" w:rsidP="00364E36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C05B56">
        <w:rPr>
          <w:rFonts w:cs="Arial"/>
          <w:sz w:val="20"/>
          <w:lang w:val="sl-SI" w:eastAsia="sl-SI"/>
        </w:rPr>
        <w:t>za postavitev lastnega prodajnega objekta na območju (1 miza oz. stojnica do obsega 10 m2) - 50 točk</w:t>
      </w:r>
      <w:r w:rsidR="00DB4444" w:rsidRPr="00C05B56">
        <w:rPr>
          <w:rFonts w:cs="Arial"/>
          <w:sz w:val="20"/>
          <w:lang w:val="sl-SI" w:eastAsia="sl-SI"/>
        </w:rPr>
        <w:t xml:space="preserve"> </w:t>
      </w:r>
      <w:r w:rsidRPr="00C05B56">
        <w:rPr>
          <w:rFonts w:cs="Arial"/>
          <w:sz w:val="20"/>
          <w:lang w:val="sl-SI" w:eastAsia="sl-SI"/>
        </w:rPr>
        <w:t>na dan (2,24 EUR)</w:t>
      </w:r>
    </w:p>
    <w:p w14:paraId="38E4125A" w14:textId="77777777" w:rsidR="0053060A" w:rsidRPr="00B77B6A" w:rsidRDefault="0053060A" w:rsidP="00D50F97">
      <w:pPr>
        <w:spacing w:before="0" w:after="0" w:line="240" w:lineRule="auto"/>
        <w:ind w:firstLine="425"/>
        <w:rPr>
          <w:rFonts w:ascii="Arial" w:hAnsi="Arial" w:cs="Arial"/>
          <w:sz w:val="20"/>
          <w:szCs w:val="20"/>
        </w:rPr>
      </w:pPr>
    </w:p>
    <w:p w14:paraId="6F7FD77B" w14:textId="27979E77" w:rsidR="00B77B6A" w:rsidRPr="0053060A" w:rsidRDefault="000E496A" w:rsidP="00D50F97">
      <w:pPr>
        <w:spacing w:before="0" w:after="0" w:line="240" w:lineRule="auto"/>
        <w:ind w:firstLine="0"/>
        <w:rPr>
          <w:rFonts w:ascii="Arial" w:hAnsi="Arial" w:cs="Arial"/>
          <w:b/>
          <w:bCs/>
          <w:sz w:val="20"/>
          <w:szCs w:val="20"/>
        </w:rPr>
      </w:pPr>
      <w:r w:rsidRPr="0053060A">
        <w:rPr>
          <w:rFonts w:ascii="Arial" w:hAnsi="Arial" w:cs="Arial"/>
          <w:b/>
          <w:bCs/>
          <w:sz w:val="20"/>
          <w:szCs w:val="20"/>
        </w:rPr>
        <w:t>3</w:t>
      </w:r>
      <w:r w:rsidR="00B77B6A" w:rsidRPr="0053060A">
        <w:rPr>
          <w:rFonts w:ascii="Arial" w:hAnsi="Arial" w:cs="Arial"/>
          <w:b/>
          <w:bCs/>
          <w:sz w:val="20"/>
          <w:szCs w:val="20"/>
        </w:rPr>
        <w:t>. za parkiranje na javnih površinah:</w:t>
      </w:r>
    </w:p>
    <w:p w14:paraId="167A8518" w14:textId="08DFF134" w:rsidR="00B77B6A" w:rsidRPr="00364E36" w:rsidRDefault="00B77B6A" w:rsidP="00364E36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364E36">
        <w:rPr>
          <w:rFonts w:cs="Arial"/>
          <w:sz w:val="20"/>
          <w:lang w:val="sl-SI" w:eastAsia="sl-SI"/>
        </w:rPr>
        <w:t>za eno avto-taksi postajališče - 5000 točk na leto</w:t>
      </w:r>
    </w:p>
    <w:p w14:paraId="7550A37C" w14:textId="198E94FA" w:rsidR="00B77B6A" w:rsidRPr="00364E36" w:rsidRDefault="00B77B6A" w:rsidP="00364E36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364E36">
        <w:rPr>
          <w:rFonts w:cs="Arial"/>
          <w:sz w:val="20"/>
          <w:lang w:val="sl-SI" w:eastAsia="sl-SI"/>
        </w:rPr>
        <w:t>za eno postajališče za tovorna vozila - 5000 točk na leto</w:t>
      </w:r>
    </w:p>
    <w:p w14:paraId="5C7889E8" w14:textId="77777777" w:rsidR="0053060A" w:rsidRPr="00B77B6A" w:rsidRDefault="0053060A" w:rsidP="00D50F97">
      <w:pPr>
        <w:spacing w:before="0" w:after="0" w:line="240" w:lineRule="auto"/>
        <w:ind w:firstLine="425"/>
        <w:rPr>
          <w:rFonts w:ascii="Arial" w:hAnsi="Arial" w:cs="Arial"/>
          <w:sz w:val="20"/>
          <w:szCs w:val="20"/>
        </w:rPr>
      </w:pPr>
    </w:p>
    <w:p w14:paraId="319CCDF9" w14:textId="6AAF4768" w:rsidR="00B77B6A" w:rsidRPr="0053060A" w:rsidRDefault="000E496A" w:rsidP="00D50F97">
      <w:pPr>
        <w:spacing w:before="0" w:after="0" w:line="240" w:lineRule="auto"/>
        <w:ind w:firstLine="0"/>
        <w:rPr>
          <w:rFonts w:ascii="Arial" w:hAnsi="Arial" w:cs="Arial"/>
          <w:b/>
          <w:bCs/>
          <w:sz w:val="20"/>
          <w:szCs w:val="20"/>
        </w:rPr>
      </w:pPr>
      <w:r w:rsidRPr="0053060A">
        <w:rPr>
          <w:rFonts w:ascii="Arial" w:hAnsi="Arial" w:cs="Arial"/>
          <w:b/>
          <w:bCs/>
          <w:sz w:val="20"/>
          <w:szCs w:val="20"/>
        </w:rPr>
        <w:t>4</w:t>
      </w:r>
      <w:r w:rsidR="00B77B6A" w:rsidRPr="0053060A">
        <w:rPr>
          <w:rFonts w:ascii="Arial" w:hAnsi="Arial" w:cs="Arial"/>
          <w:b/>
          <w:bCs/>
          <w:sz w:val="20"/>
          <w:szCs w:val="20"/>
        </w:rPr>
        <w:t>. za uporabo javnega prostora za kampiranje:</w:t>
      </w:r>
    </w:p>
    <w:p w14:paraId="362562E3" w14:textId="55ED0CF7" w:rsidR="001505C3" w:rsidRPr="00364E36" w:rsidRDefault="00B77B6A" w:rsidP="00364E36">
      <w:pPr>
        <w:pStyle w:val="Alineazaodstavkom"/>
        <w:numPr>
          <w:ilvl w:val="0"/>
          <w:numId w:val="4"/>
        </w:numPr>
        <w:ind w:left="425" w:hanging="425"/>
        <w:rPr>
          <w:rFonts w:cs="Arial"/>
          <w:sz w:val="20"/>
          <w:lang w:val="sl-SI" w:eastAsia="sl-SI"/>
        </w:rPr>
      </w:pPr>
      <w:r w:rsidRPr="00364E36">
        <w:rPr>
          <w:rFonts w:cs="Arial"/>
          <w:sz w:val="20"/>
          <w:lang w:val="sl-SI" w:eastAsia="sl-SI"/>
        </w:rPr>
        <w:t>za vsak m2 - 1,5 točke na dan</w:t>
      </w:r>
    </w:p>
    <w:p w14:paraId="036B8DBD" w14:textId="77777777" w:rsidR="0053060A" w:rsidRDefault="0053060A" w:rsidP="000E496A">
      <w:pPr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4F0974B5" w14:textId="77777777" w:rsidR="00C05B56" w:rsidRDefault="00C05B56" w:rsidP="000E496A">
      <w:pPr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24D7BBB9" w14:textId="78A08819" w:rsidR="00DB4444" w:rsidRPr="00C05B56" w:rsidRDefault="00C05B56" w:rsidP="000E496A">
      <w:pPr>
        <w:spacing w:before="0" w:after="0" w:line="240" w:lineRule="auto"/>
        <w:ind w:firstLine="0"/>
        <w:rPr>
          <w:rFonts w:ascii="Arial" w:hAnsi="Arial" w:cs="Arial"/>
          <w:b/>
          <w:bCs/>
          <w:sz w:val="20"/>
          <w:szCs w:val="20"/>
        </w:rPr>
      </w:pPr>
      <w:r w:rsidRPr="00C05B56">
        <w:rPr>
          <w:rFonts w:ascii="Arial" w:hAnsi="Arial" w:cs="Arial"/>
          <w:b/>
          <w:bCs/>
          <w:sz w:val="20"/>
          <w:szCs w:val="20"/>
        </w:rPr>
        <w:t xml:space="preserve">Odlok o občinskih taksah (Uradno glasilo Občine Renče-Vogrsko, št. 7/2011) </w:t>
      </w:r>
      <w:r w:rsidR="0053060A" w:rsidRPr="00C05B56">
        <w:rPr>
          <w:rFonts w:ascii="Arial" w:hAnsi="Arial" w:cs="Arial"/>
          <w:b/>
          <w:bCs/>
          <w:sz w:val="20"/>
          <w:szCs w:val="20"/>
        </w:rPr>
        <w:t>vsebuje naslednj</w:t>
      </w:r>
      <w:r w:rsidRPr="00C05B56">
        <w:rPr>
          <w:rFonts w:ascii="Arial" w:hAnsi="Arial" w:cs="Arial"/>
          <w:b/>
          <w:bCs/>
          <w:sz w:val="20"/>
          <w:szCs w:val="20"/>
        </w:rPr>
        <w:t>o</w:t>
      </w:r>
      <w:r w:rsidR="0053060A" w:rsidRPr="00C05B56">
        <w:rPr>
          <w:rFonts w:ascii="Arial" w:hAnsi="Arial" w:cs="Arial"/>
          <w:b/>
          <w:bCs/>
          <w:sz w:val="20"/>
          <w:szCs w:val="20"/>
        </w:rPr>
        <w:t xml:space="preserve"> končn</w:t>
      </w:r>
      <w:r w:rsidRPr="00C05B56">
        <w:rPr>
          <w:rFonts w:ascii="Arial" w:hAnsi="Arial" w:cs="Arial"/>
          <w:b/>
          <w:bCs/>
          <w:sz w:val="20"/>
          <w:szCs w:val="20"/>
        </w:rPr>
        <w:t>o</w:t>
      </w:r>
      <w:r w:rsidR="0053060A" w:rsidRPr="00C05B56">
        <w:rPr>
          <w:rFonts w:ascii="Arial" w:hAnsi="Arial" w:cs="Arial"/>
          <w:b/>
          <w:bCs/>
          <w:sz w:val="20"/>
          <w:szCs w:val="20"/>
        </w:rPr>
        <w:t xml:space="preserve"> določb</w:t>
      </w:r>
      <w:r w:rsidRPr="00C05B56">
        <w:rPr>
          <w:rFonts w:ascii="Arial" w:hAnsi="Arial" w:cs="Arial"/>
          <w:b/>
          <w:bCs/>
          <w:sz w:val="20"/>
          <w:szCs w:val="20"/>
        </w:rPr>
        <w:t>o</w:t>
      </w:r>
      <w:r w:rsidR="0053060A" w:rsidRPr="00C05B56">
        <w:rPr>
          <w:rFonts w:ascii="Arial" w:hAnsi="Arial" w:cs="Arial"/>
          <w:b/>
          <w:bCs/>
          <w:sz w:val="20"/>
          <w:szCs w:val="20"/>
        </w:rPr>
        <w:t>:</w:t>
      </w:r>
    </w:p>
    <w:p w14:paraId="0AE89234" w14:textId="20BFAEE9" w:rsidR="00C05B56" w:rsidRPr="00B77B6A" w:rsidRDefault="00C05B56" w:rsidP="00C05B56">
      <w:pPr>
        <w:spacing w:before="0"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»</w:t>
      </w:r>
      <w:r w:rsidR="00DB4444" w:rsidRPr="00B77B6A">
        <w:rPr>
          <w:rFonts w:ascii="Arial" w:hAnsi="Arial" w:cs="Arial"/>
          <w:sz w:val="20"/>
          <w:szCs w:val="20"/>
        </w:rPr>
        <w:t>15. člen</w:t>
      </w:r>
    </w:p>
    <w:p w14:paraId="77291CD3" w14:textId="6B3FA6D7" w:rsidR="00DB4444" w:rsidRDefault="00DB4444" w:rsidP="00C05B56">
      <w:pPr>
        <w:pStyle w:val="Odstavek"/>
        <w:rPr>
          <w:rFonts w:cs="Arial"/>
          <w:sz w:val="20"/>
          <w:szCs w:val="20"/>
          <w:lang w:val="sl-SI"/>
        </w:rPr>
      </w:pPr>
      <w:r w:rsidRPr="00B77B6A">
        <w:rPr>
          <w:rFonts w:cs="Arial"/>
          <w:sz w:val="20"/>
          <w:szCs w:val="20"/>
        </w:rPr>
        <w:t>Ta odlok začne veljati petnajsti dan po objavi v Uradnih objavah v občinskem glasilu.</w:t>
      </w:r>
      <w:r w:rsidR="00C05B56">
        <w:rPr>
          <w:rFonts w:cs="Arial"/>
          <w:sz w:val="20"/>
          <w:szCs w:val="20"/>
          <w:lang w:val="sl-SI"/>
        </w:rPr>
        <w:t>«.</w:t>
      </w:r>
    </w:p>
    <w:p w14:paraId="2EFAD98F" w14:textId="77777777" w:rsidR="00C05B56" w:rsidRPr="00C05B56" w:rsidRDefault="00C05B56" w:rsidP="00C05B56">
      <w:pPr>
        <w:pStyle w:val="Alineazaodstavkom"/>
        <w:ind w:left="357"/>
        <w:rPr>
          <w:rFonts w:cs="Arial"/>
          <w:sz w:val="20"/>
          <w:szCs w:val="20"/>
        </w:rPr>
      </w:pPr>
    </w:p>
    <w:p w14:paraId="3A9A3643" w14:textId="2E7DEDFF" w:rsidR="00C05B56" w:rsidRDefault="00C05B56" w:rsidP="00C05B56">
      <w:pPr>
        <w:pStyle w:val="Alineazaodstavkom"/>
        <w:rPr>
          <w:rFonts w:cs="Arial"/>
          <w:b/>
          <w:bCs/>
          <w:sz w:val="20"/>
          <w:lang w:val="sl-SI" w:eastAsia="sl-SI"/>
        </w:rPr>
      </w:pPr>
      <w:r w:rsidRPr="00C05B56">
        <w:rPr>
          <w:rFonts w:cs="Arial"/>
          <w:b/>
          <w:bCs/>
          <w:sz w:val="20"/>
          <w:lang w:val="sl-SI" w:eastAsia="sl-SI"/>
        </w:rPr>
        <w:t>Odlok o spremembi Odloka o občinskih taksah (Uradno glasilo Občine Renče-Vogrsko, št. št. 5/2015)</w:t>
      </w:r>
      <w:r>
        <w:rPr>
          <w:rFonts w:cs="Arial"/>
          <w:b/>
          <w:bCs/>
          <w:sz w:val="20"/>
          <w:lang w:val="sl-SI" w:eastAsia="sl-SI"/>
        </w:rPr>
        <w:t xml:space="preserve"> vsebuje naslednjo končno določbo:</w:t>
      </w:r>
    </w:p>
    <w:p w14:paraId="5CD87F82" w14:textId="77777777" w:rsidR="00C05B56" w:rsidRPr="00C05B56" w:rsidRDefault="00C05B56" w:rsidP="00C05B56">
      <w:pPr>
        <w:pStyle w:val="Alineazaodstavkom"/>
        <w:rPr>
          <w:rFonts w:cs="Arial"/>
          <w:b/>
          <w:bCs/>
          <w:sz w:val="20"/>
          <w:szCs w:val="20"/>
        </w:rPr>
      </w:pPr>
    </w:p>
    <w:p w14:paraId="1B5BEC33" w14:textId="76B87FC3" w:rsidR="00C05B56" w:rsidRDefault="00C05B56" w:rsidP="00830E85">
      <w:pPr>
        <w:spacing w:before="0"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»</w:t>
      </w:r>
      <w:r w:rsidR="000E496A" w:rsidRPr="000E496A">
        <w:rPr>
          <w:rFonts w:ascii="Arial" w:hAnsi="Arial" w:cs="Arial"/>
          <w:sz w:val="20"/>
          <w:szCs w:val="20"/>
        </w:rPr>
        <w:t>9. člen</w:t>
      </w:r>
    </w:p>
    <w:p w14:paraId="5AF3674E" w14:textId="061F6535" w:rsidR="000E496A" w:rsidRDefault="000E496A" w:rsidP="00C05B56">
      <w:pPr>
        <w:pStyle w:val="Odstavek"/>
        <w:rPr>
          <w:rFonts w:cs="Arial"/>
          <w:sz w:val="20"/>
          <w:szCs w:val="20"/>
        </w:rPr>
      </w:pPr>
      <w:r w:rsidRPr="000E496A">
        <w:rPr>
          <w:rFonts w:cs="Arial"/>
          <w:sz w:val="20"/>
          <w:szCs w:val="20"/>
        </w:rPr>
        <w:t>Ta odlok začne veljati petnajsti dan po objavi v Uradnih objavah v občinskem glasilu.</w:t>
      </w:r>
      <w:r w:rsidR="00C05B56">
        <w:rPr>
          <w:rFonts w:cs="Arial"/>
          <w:sz w:val="20"/>
          <w:szCs w:val="20"/>
        </w:rPr>
        <w:t>«.</w:t>
      </w:r>
    </w:p>
    <w:p w14:paraId="788B9DA3" w14:textId="77777777" w:rsidR="00C05B56" w:rsidRDefault="00C05B56" w:rsidP="00C05B56">
      <w:pPr>
        <w:pStyle w:val="Odstavek"/>
        <w:rPr>
          <w:rFonts w:cs="Arial"/>
          <w:sz w:val="20"/>
          <w:szCs w:val="20"/>
        </w:rPr>
      </w:pPr>
    </w:p>
    <w:p w14:paraId="2956FC4E" w14:textId="711CC2C5" w:rsidR="00C05B56" w:rsidRDefault="00C05B56" w:rsidP="00C05B56">
      <w:pPr>
        <w:pStyle w:val="Alineazaodstavkom"/>
        <w:rPr>
          <w:rFonts w:cs="Arial"/>
          <w:b/>
          <w:bCs/>
          <w:sz w:val="20"/>
          <w:lang w:val="sl-SI" w:eastAsia="sl-SI"/>
        </w:rPr>
      </w:pPr>
      <w:r w:rsidRPr="00C05B56">
        <w:rPr>
          <w:rFonts w:cs="Arial"/>
          <w:b/>
          <w:bCs/>
          <w:sz w:val="20"/>
          <w:lang w:val="sl-SI" w:eastAsia="sl-SI"/>
        </w:rPr>
        <w:t>Odlok o spremembah in dopolnitvah Odloka o občinskih taksah (Uradno glasilo Občine Renče-Vogrsko, št. št. 16/2023)</w:t>
      </w:r>
      <w:r>
        <w:rPr>
          <w:rFonts w:cs="Arial"/>
          <w:b/>
          <w:bCs/>
          <w:sz w:val="20"/>
          <w:lang w:val="sl-SI" w:eastAsia="sl-SI"/>
        </w:rPr>
        <w:t xml:space="preserve"> vsebuje naslednjo končno določbo:</w:t>
      </w:r>
    </w:p>
    <w:p w14:paraId="53B40E1B" w14:textId="77777777" w:rsidR="00C05B56" w:rsidRDefault="00C05B56" w:rsidP="00C05B56">
      <w:pPr>
        <w:pStyle w:val="Alineazaodstavkom"/>
        <w:rPr>
          <w:rFonts w:cs="Arial"/>
          <w:b/>
          <w:bCs/>
          <w:sz w:val="20"/>
          <w:lang w:val="sl-SI" w:eastAsia="sl-SI"/>
        </w:rPr>
      </w:pPr>
    </w:p>
    <w:p w14:paraId="0D91033C" w14:textId="1B6FB351" w:rsidR="00C05B56" w:rsidRPr="00C05B56" w:rsidRDefault="00C05B56" w:rsidP="00C05B56">
      <w:pPr>
        <w:pStyle w:val="Alineazaodstavkom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lang w:val="sl-SI" w:eastAsia="sl-SI"/>
        </w:rPr>
        <w:t>»</w:t>
      </w:r>
      <w:r w:rsidRPr="00C05B56">
        <w:rPr>
          <w:rFonts w:cs="Arial"/>
          <w:sz w:val="20"/>
          <w:lang w:val="sl-SI" w:eastAsia="sl-SI"/>
        </w:rPr>
        <w:t>3. člen</w:t>
      </w:r>
    </w:p>
    <w:p w14:paraId="44C63BBC" w14:textId="77777777" w:rsidR="00C05B56" w:rsidRPr="00C05B56" w:rsidRDefault="00C05B56" w:rsidP="000E496A">
      <w:pPr>
        <w:pStyle w:val="Odstavek"/>
        <w:spacing w:before="0"/>
        <w:jc w:val="center"/>
        <w:rPr>
          <w:rFonts w:cs="Arial"/>
          <w:sz w:val="20"/>
          <w:szCs w:val="20"/>
          <w:lang w:val="sl-SI" w:eastAsia="sl-SI"/>
        </w:rPr>
      </w:pPr>
    </w:p>
    <w:p w14:paraId="6A418D76" w14:textId="54FAA44D" w:rsidR="000E496A" w:rsidRPr="00C05B56" w:rsidRDefault="000E496A" w:rsidP="000E496A">
      <w:pPr>
        <w:pStyle w:val="Odstavek"/>
        <w:spacing w:before="0"/>
        <w:rPr>
          <w:rFonts w:cs="Arial"/>
          <w:sz w:val="20"/>
          <w:szCs w:val="20"/>
          <w:lang w:val="sl-SI"/>
        </w:rPr>
      </w:pPr>
      <w:r w:rsidRPr="00C05B56">
        <w:rPr>
          <w:rFonts w:cs="Arial"/>
          <w:sz w:val="20"/>
          <w:szCs w:val="20"/>
          <w:lang w:eastAsia="en-US"/>
        </w:rPr>
        <w:t xml:space="preserve">Ta odlok začne </w:t>
      </w:r>
      <w:r w:rsidRPr="00C05B56">
        <w:rPr>
          <w:rFonts w:cs="Arial"/>
          <w:sz w:val="20"/>
          <w:szCs w:val="20"/>
          <w:lang w:val="sl-SI" w:eastAsia="en-US"/>
        </w:rPr>
        <w:t>veljati naslednji</w:t>
      </w:r>
      <w:r w:rsidRPr="00C05B56">
        <w:rPr>
          <w:rFonts w:cs="Arial"/>
          <w:sz w:val="20"/>
          <w:szCs w:val="20"/>
          <w:lang w:eastAsia="en-US"/>
        </w:rPr>
        <w:t xml:space="preserve"> dan po objavi v Uradnih objavah v občinskem glasilu</w:t>
      </w:r>
      <w:r w:rsidRPr="00C05B56">
        <w:rPr>
          <w:rFonts w:cs="Arial"/>
          <w:sz w:val="20"/>
          <w:szCs w:val="20"/>
          <w:lang w:val="sl-SI"/>
        </w:rPr>
        <w:t>, uporabljati pa se začne 1. februarja 2024.</w:t>
      </w:r>
      <w:r w:rsidR="00C05B56">
        <w:rPr>
          <w:rFonts w:cs="Arial"/>
          <w:sz w:val="20"/>
          <w:szCs w:val="20"/>
          <w:lang w:val="sl-SI"/>
        </w:rPr>
        <w:t>«.</w:t>
      </w:r>
    </w:p>
    <w:p w14:paraId="31D33FCB" w14:textId="77777777" w:rsidR="00DB4444" w:rsidRPr="00B77B6A" w:rsidRDefault="00DB4444" w:rsidP="000E496A">
      <w:pPr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sectPr w:rsidR="00DB4444" w:rsidRPr="00B77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3FEE"/>
    <w:multiLevelType w:val="hybridMultilevel"/>
    <w:tmpl w:val="6FB884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B6F21"/>
    <w:multiLevelType w:val="hybridMultilevel"/>
    <w:tmpl w:val="69AA2D70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75F571E"/>
    <w:multiLevelType w:val="hybridMultilevel"/>
    <w:tmpl w:val="2AC2DE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C504C"/>
    <w:multiLevelType w:val="hybridMultilevel"/>
    <w:tmpl w:val="611A9382"/>
    <w:lvl w:ilvl="0" w:tplc="3850C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888332">
    <w:abstractNumId w:val="3"/>
  </w:num>
  <w:num w:numId="2" w16cid:durableId="114713717">
    <w:abstractNumId w:val="0"/>
  </w:num>
  <w:num w:numId="3" w16cid:durableId="557860948">
    <w:abstractNumId w:val="2"/>
  </w:num>
  <w:num w:numId="4" w16cid:durableId="715087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6A"/>
    <w:rsid w:val="000E496A"/>
    <w:rsid w:val="001505C3"/>
    <w:rsid w:val="002B06C6"/>
    <w:rsid w:val="00364E36"/>
    <w:rsid w:val="00370A0D"/>
    <w:rsid w:val="003F1E49"/>
    <w:rsid w:val="0053060A"/>
    <w:rsid w:val="00546BFE"/>
    <w:rsid w:val="0060188D"/>
    <w:rsid w:val="006960E2"/>
    <w:rsid w:val="007139B0"/>
    <w:rsid w:val="007F253F"/>
    <w:rsid w:val="00830E85"/>
    <w:rsid w:val="008D4AA9"/>
    <w:rsid w:val="00AA3556"/>
    <w:rsid w:val="00B77B6A"/>
    <w:rsid w:val="00B85420"/>
    <w:rsid w:val="00C05B56"/>
    <w:rsid w:val="00D50F97"/>
    <w:rsid w:val="00D91370"/>
    <w:rsid w:val="00DB4444"/>
    <w:rsid w:val="00E07ED2"/>
    <w:rsid w:val="00E342FF"/>
    <w:rsid w:val="00E41204"/>
    <w:rsid w:val="00E560D7"/>
    <w:rsid w:val="00EB179D"/>
    <w:rsid w:val="00F2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1F1E"/>
  <w15:chartTrackingRefBased/>
  <w15:docId w15:val="{D984A692-A584-44E3-AA7B-FA76A480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40"/>
        <w:ind w:firstLine="10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B77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77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77B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77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77B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77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77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77B6A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77B6A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77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77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77B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77B6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77B6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77B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77B6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77B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77B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77B6A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77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77B6A"/>
    <w:pPr>
      <w:numPr>
        <w:ilvl w:val="1"/>
      </w:numPr>
      <w:ind w:firstLine="102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77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77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77B6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77B6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77B6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77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77B6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77B6A"/>
    <w:rPr>
      <w:b/>
      <w:bCs/>
      <w:smallCaps/>
      <w:color w:val="2F5496" w:themeColor="accent1" w:themeShade="BF"/>
      <w:spacing w:val="5"/>
    </w:rPr>
  </w:style>
  <w:style w:type="paragraph" w:customStyle="1" w:styleId="Pravnapodlaga">
    <w:name w:val="Pravna podlaga"/>
    <w:basedOn w:val="Navaden"/>
    <w:link w:val="PravnapodlagaZnak"/>
    <w:qFormat/>
    <w:rsid w:val="0060188D"/>
    <w:pPr>
      <w:overflowPunct w:val="0"/>
      <w:autoSpaceDE w:val="0"/>
      <w:autoSpaceDN w:val="0"/>
      <w:adjustRightInd w:val="0"/>
      <w:spacing w:before="480" w:after="0" w:line="240" w:lineRule="auto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PravnapodlagaZnak">
    <w:name w:val="Pravna podlaga Znak"/>
    <w:link w:val="Pravnapodlaga"/>
    <w:rsid w:val="0060188D"/>
    <w:rPr>
      <w:rFonts w:ascii="Arial" w:eastAsia="Times New Roman" w:hAnsi="Arial" w:cs="Times New Roman"/>
      <w:lang w:val="x-none" w:eastAsia="x-none"/>
    </w:rPr>
  </w:style>
  <w:style w:type="paragraph" w:customStyle="1" w:styleId="Odstavek">
    <w:name w:val="Odstavek"/>
    <w:basedOn w:val="Navaden"/>
    <w:link w:val="OdstavekZnak"/>
    <w:qFormat/>
    <w:rsid w:val="000E4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OdstavekZnak">
    <w:name w:val="Odstavek Znak"/>
    <w:link w:val="Odstavek"/>
    <w:rsid w:val="000E496A"/>
    <w:rPr>
      <w:rFonts w:ascii="Arial" w:eastAsia="Times New Roman" w:hAnsi="Arial" w:cs="Times New Roman"/>
      <w:lang w:val="x-none" w:eastAsia="x-none"/>
    </w:rPr>
  </w:style>
  <w:style w:type="paragraph" w:customStyle="1" w:styleId="Opozorilo">
    <w:name w:val="Opozorilo"/>
    <w:basedOn w:val="Navaden"/>
    <w:link w:val="OpozoriloZnak"/>
    <w:qFormat/>
    <w:rsid w:val="000E496A"/>
    <w:pPr>
      <w:overflowPunct w:val="0"/>
      <w:autoSpaceDE w:val="0"/>
      <w:autoSpaceDN w:val="0"/>
      <w:adjustRightInd w:val="0"/>
      <w:spacing w:before="480" w:after="0" w:line="240" w:lineRule="auto"/>
      <w:ind w:firstLine="0"/>
      <w:textAlignment w:val="baseline"/>
    </w:pPr>
    <w:rPr>
      <w:rFonts w:ascii="Arial" w:eastAsia="Times New Roman" w:hAnsi="Arial" w:cs="Times New Roman"/>
      <w:color w:val="808080"/>
      <w:lang w:val="x-none" w:eastAsia="x-none"/>
    </w:rPr>
  </w:style>
  <w:style w:type="character" w:customStyle="1" w:styleId="OpozoriloZnak">
    <w:name w:val="Opozorilo Znak"/>
    <w:link w:val="Opozorilo"/>
    <w:rsid w:val="000E496A"/>
    <w:rPr>
      <w:rFonts w:ascii="Arial" w:eastAsia="Times New Roman" w:hAnsi="Arial" w:cs="Times New Roman"/>
      <w:color w:val="808080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0E496A"/>
    <w:pPr>
      <w:spacing w:before="0" w:after="0" w:line="240" w:lineRule="auto"/>
      <w:ind w:firstLine="0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0E496A"/>
    <w:rPr>
      <w:rFonts w:ascii="Arial" w:eastAsia="Times New Roman" w:hAnsi="Arial" w:cs="Times New Roman"/>
      <w:lang w:val="x-none" w:eastAsia="x-none"/>
    </w:rPr>
  </w:style>
  <w:style w:type="paragraph" w:customStyle="1" w:styleId="NPB">
    <w:name w:val="NPB"/>
    <w:basedOn w:val="Navaden"/>
    <w:qFormat/>
    <w:rsid w:val="007F253F"/>
    <w:pPr>
      <w:suppressAutoHyphens/>
      <w:overflowPunct w:val="0"/>
      <w:autoSpaceDE w:val="0"/>
      <w:autoSpaceDN w:val="0"/>
      <w:adjustRightInd w:val="0"/>
      <w:spacing w:before="480" w:after="0" w:line="240" w:lineRule="auto"/>
      <w:ind w:firstLine="0"/>
      <w:jc w:val="center"/>
      <w:textAlignment w:val="baseline"/>
    </w:pPr>
    <w:rPr>
      <w:rFonts w:ascii="Arial" w:eastAsia="Times New Roman" w:hAnsi="Arial" w:cs="Arial"/>
      <w:b/>
      <w:bCs/>
      <w:color w:val="000000"/>
      <w:sz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Špela Glušič</cp:lastModifiedBy>
  <cp:revision>12</cp:revision>
  <cp:lastPrinted>2024-01-29T08:39:00Z</cp:lastPrinted>
  <dcterms:created xsi:type="dcterms:W3CDTF">2024-01-26T12:03:00Z</dcterms:created>
  <dcterms:modified xsi:type="dcterms:W3CDTF">2024-01-29T13:21:00Z</dcterms:modified>
</cp:coreProperties>
</file>