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B7DE" w14:textId="77777777" w:rsidR="006569FB" w:rsidRPr="00B30A64" w:rsidRDefault="006569FB" w:rsidP="006569FB">
      <w:pPr>
        <w:jc w:val="center"/>
        <w:rPr>
          <w:rFonts w:ascii="Arial" w:hAnsi="Arial" w:cs="Arial"/>
          <w:b/>
          <w:color w:val="FF0000"/>
          <w:sz w:val="22"/>
          <w:szCs w:val="22"/>
          <w:u w:val="single"/>
        </w:rPr>
      </w:pPr>
      <w:r w:rsidRPr="00B30A64">
        <w:rPr>
          <w:rFonts w:ascii="Arial" w:hAnsi="Arial" w:cs="Arial"/>
          <w:b/>
          <w:color w:val="FF0000"/>
          <w:sz w:val="22"/>
          <w:szCs w:val="22"/>
          <w:u w:val="single"/>
        </w:rPr>
        <w:t xml:space="preserve">POROČILO ŽUPANA OD </w:t>
      </w:r>
      <w:r>
        <w:rPr>
          <w:rFonts w:ascii="Arial" w:hAnsi="Arial" w:cs="Arial"/>
          <w:b/>
          <w:color w:val="FF0000"/>
          <w:sz w:val="22"/>
          <w:szCs w:val="22"/>
          <w:u w:val="single"/>
        </w:rPr>
        <w:t xml:space="preserve"> 20. 6. 2023  DO  17  10. 2023</w:t>
      </w:r>
    </w:p>
    <w:p w14:paraId="56619B36" w14:textId="77777777" w:rsidR="006569FB" w:rsidRPr="00B30A64" w:rsidRDefault="006569FB" w:rsidP="006569FB">
      <w:pPr>
        <w:jc w:val="both"/>
        <w:rPr>
          <w:rFonts w:ascii="Arial" w:hAnsi="Arial" w:cs="Arial"/>
          <w:b/>
          <w:color w:val="000000"/>
          <w:sz w:val="22"/>
          <w:szCs w:val="22"/>
        </w:rPr>
      </w:pPr>
    </w:p>
    <w:p w14:paraId="798C3F1B" w14:textId="77777777" w:rsidR="006569FB" w:rsidRPr="00B30A64" w:rsidRDefault="006569FB" w:rsidP="006569FB">
      <w:pPr>
        <w:jc w:val="both"/>
        <w:rPr>
          <w:rFonts w:ascii="Arial" w:hAnsi="Arial" w:cs="Arial"/>
          <w:b/>
          <w:color w:val="000000"/>
          <w:sz w:val="22"/>
          <w:szCs w:val="22"/>
        </w:rPr>
      </w:pPr>
    </w:p>
    <w:p w14:paraId="145DDC82" w14:textId="77777777" w:rsidR="006569FB" w:rsidRPr="002C7689" w:rsidRDefault="006569FB" w:rsidP="006569FB">
      <w:pPr>
        <w:jc w:val="both"/>
        <w:rPr>
          <w:rFonts w:ascii="Arial" w:hAnsi="Arial" w:cs="Arial"/>
          <w:b/>
          <w:sz w:val="22"/>
          <w:szCs w:val="22"/>
        </w:rPr>
      </w:pPr>
    </w:p>
    <w:p w14:paraId="6FE117B4" w14:textId="77777777" w:rsidR="006569FB" w:rsidRDefault="006569FB" w:rsidP="006569FB">
      <w:pPr>
        <w:jc w:val="both"/>
        <w:rPr>
          <w:rFonts w:ascii="Arial" w:hAnsi="Arial" w:cs="Arial"/>
          <w:b/>
          <w:color w:val="00B0F0"/>
          <w:sz w:val="22"/>
          <w:szCs w:val="22"/>
        </w:rPr>
      </w:pPr>
      <w:r w:rsidRPr="002C7689">
        <w:rPr>
          <w:rFonts w:ascii="Arial" w:hAnsi="Arial" w:cs="Arial"/>
          <w:b/>
          <w:color w:val="00B0F0"/>
          <w:sz w:val="22"/>
          <w:szCs w:val="22"/>
        </w:rPr>
        <w:t>OKOLJE IN PROSTOR</w:t>
      </w:r>
    </w:p>
    <w:p w14:paraId="2957423D" w14:textId="77777777" w:rsidR="006569FB" w:rsidRDefault="006569FB" w:rsidP="006569FB">
      <w:pPr>
        <w:pStyle w:val="Brezrazmikov"/>
        <w:jc w:val="both"/>
        <w:rPr>
          <w:rFonts w:ascii="Arial" w:hAnsi="Arial" w:cs="Arial"/>
          <w:b/>
          <w:bCs/>
        </w:rPr>
      </w:pPr>
    </w:p>
    <w:p w14:paraId="1394DCBA" w14:textId="77777777" w:rsidR="006569FB" w:rsidRPr="009A6A96" w:rsidRDefault="006569FB" w:rsidP="006569FB">
      <w:pPr>
        <w:pStyle w:val="Brezrazmikov"/>
        <w:jc w:val="both"/>
        <w:rPr>
          <w:rFonts w:ascii="Arial" w:hAnsi="Arial" w:cs="Arial"/>
          <w:b/>
          <w:bCs/>
        </w:rPr>
      </w:pPr>
      <w:r w:rsidRPr="009A6A96">
        <w:rPr>
          <w:rFonts w:ascii="Arial" w:hAnsi="Arial" w:cs="Arial"/>
          <w:b/>
          <w:bCs/>
        </w:rPr>
        <w:t>Spremembe in dopolnitve OPN</w:t>
      </w:r>
    </w:p>
    <w:p w14:paraId="0E4C36DC" w14:textId="7F5EE3D9" w:rsidR="00ED32B0" w:rsidRDefault="00ED32B0" w:rsidP="006569FB">
      <w:pPr>
        <w:pStyle w:val="Brezrazmikov"/>
        <w:jc w:val="both"/>
        <w:rPr>
          <w:rFonts w:ascii="Arial" w:hAnsi="Arial" w:cs="Arial"/>
        </w:rPr>
      </w:pPr>
      <w:r>
        <w:rPr>
          <w:rFonts w:ascii="Arial" w:hAnsi="Arial" w:cs="Arial"/>
        </w:rPr>
        <w:t>Gradivo je bilo pripravljeno</w:t>
      </w:r>
      <w:r w:rsidR="00150D7A">
        <w:rPr>
          <w:rFonts w:ascii="Arial" w:hAnsi="Arial" w:cs="Arial"/>
        </w:rPr>
        <w:t xml:space="preserve"> in usklajeno z vsemi mnenje dajalci in je dano na današnji seji </w:t>
      </w:r>
      <w:r w:rsidR="009567F5">
        <w:rPr>
          <w:rFonts w:ascii="Arial" w:hAnsi="Arial" w:cs="Arial"/>
        </w:rPr>
        <w:t>v</w:t>
      </w:r>
      <w:r w:rsidR="00150D7A">
        <w:rPr>
          <w:rFonts w:ascii="Arial" w:hAnsi="Arial" w:cs="Arial"/>
        </w:rPr>
        <w:t xml:space="preserve"> prvo branje spremembe OPNja. Predhodno je potekalo usklajevanje s svetniki, kjer je zunanji pripravljale</w:t>
      </w:r>
      <w:r w:rsidR="009567F5">
        <w:rPr>
          <w:rFonts w:ascii="Arial" w:hAnsi="Arial" w:cs="Arial"/>
        </w:rPr>
        <w:t>c</w:t>
      </w:r>
      <w:r w:rsidR="00150D7A">
        <w:rPr>
          <w:rFonts w:ascii="Arial" w:hAnsi="Arial" w:cs="Arial"/>
        </w:rPr>
        <w:t xml:space="preserve"> vsebinsko in pravno obrazložil postopek in spremembe.</w:t>
      </w:r>
    </w:p>
    <w:p w14:paraId="50E498BF" w14:textId="7B8B45FF" w:rsidR="006569FB" w:rsidRPr="009A6A96" w:rsidRDefault="006569FB" w:rsidP="006569FB">
      <w:pPr>
        <w:pStyle w:val="Brezrazmikov"/>
        <w:jc w:val="both"/>
        <w:rPr>
          <w:rFonts w:ascii="Arial" w:hAnsi="Arial" w:cs="Arial"/>
        </w:rPr>
      </w:pPr>
      <w:r w:rsidRPr="009A6A96">
        <w:rPr>
          <w:rFonts w:ascii="Arial" w:hAnsi="Arial" w:cs="Arial"/>
        </w:rPr>
        <w:t>Ministrstv</w:t>
      </w:r>
      <w:r w:rsidR="00150D7A">
        <w:rPr>
          <w:rFonts w:ascii="Arial" w:hAnsi="Arial" w:cs="Arial"/>
        </w:rPr>
        <w:t>u</w:t>
      </w:r>
      <w:r w:rsidRPr="009A6A96">
        <w:rPr>
          <w:rFonts w:ascii="Arial" w:hAnsi="Arial" w:cs="Arial"/>
        </w:rPr>
        <w:t xml:space="preserve"> za naravne vire in </w:t>
      </w:r>
      <w:r>
        <w:rPr>
          <w:rFonts w:ascii="Arial" w:hAnsi="Arial" w:cs="Arial"/>
        </w:rPr>
        <w:t>prostor</w:t>
      </w:r>
      <w:r w:rsidRPr="009A6A96">
        <w:rPr>
          <w:rFonts w:ascii="Arial" w:hAnsi="Arial" w:cs="Arial"/>
        </w:rPr>
        <w:t xml:space="preserve"> </w:t>
      </w:r>
      <w:r>
        <w:rPr>
          <w:rFonts w:ascii="Arial" w:hAnsi="Arial" w:cs="Arial"/>
        </w:rPr>
        <w:t>je</w:t>
      </w:r>
      <w:r w:rsidR="00150D7A">
        <w:rPr>
          <w:rFonts w:ascii="Arial" w:hAnsi="Arial" w:cs="Arial"/>
        </w:rPr>
        <w:t xml:space="preserve"> bila poslana še zadnja verzija OPNja</w:t>
      </w:r>
      <w:r w:rsidRPr="009A6A96">
        <w:rPr>
          <w:rFonts w:ascii="Arial" w:hAnsi="Arial" w:cs="Arial"/>
        </w:rPr>
        <w:t xml:space="preserve"> </w:t>
      </w:r>
    </w:p>
    <w:p w14:paraId="6CC4B4AC" w14:textId="77777777" w:rsidR="006569FB" w:rsidRDefault="006569FB" w:rsidP="006569FB">
      <w:pPr>
        <w:pStyle w:val="Brezrazmikov"/>
        <w:jc w:val="both"/>
        <w:rPr>
          <w:rFonts w:ascii="Arial" w:hAnsi="Arial" w:cs="Arial"/>
          <w:b/>
          <w:bCs/>
        </w:rPr>
      </w:pPr>
    </w:p>
    <w:p w14:paraId="515409CB" w14:textId="77777777" w:rsidR="006569FB" w:rsidRPr="009A6A96" w:rsidRDefault="006569FB" w:rsidP="006569FB">
      <w:pPr>
        <w:pStyle w:val="Brezrazmikov"/>
        <w:jc w:val="both"/>
        <w:rPr>
          <w:rFonts w:ascii="Arial" w:hAnsi="Arial" w:cs="Arial"/>
          <w:b/>
          <w:bCs/>
        </w:rPr>
      </w:pPr>
      <w:r w:rsidRPr="009A6A96">
        <w:rPr>
          <w:rFonts w:ascii="Arial" w:hAnsi="Arial" w:cs="Arial"/>
          <w:b/>
          <w:bCs/>
        </w:rPr>
        <w:t>Nadomestilo za uporabo stavbnega zemljišča</w:t>
      </w:r>
    </w:p>
    <w:p w14:paraId="20088C63" w14:textId="77777777" w:rsidR="006569FB" w:rsidRPr="009A6A96" w:rsidRDefault="006569FB" w:rsidP="006569FB">
      <w:pPr>
        <w:pStyle w:val="Brezrazmikov"/>
        <w:jc w:val="both"/>
        <w:rPr>
          <w:rFonts w:ascii="Arial" w:hAnsi="Arial" w:cs="Arial"/>
        </w:rPr>
      </w:pPr>
      <w:r>
        <w:rPr>
          <w:rFonts w:ascii="Arial" w:hAnsi="Arial" w:cs="Arial"/>
        </w:rPr>
        <w:t>Finančni urad Republike Slovenije (FURS) je 7. 9. 2023 več kot 2.100 zavezancem poslal odločbe o odmeri nadomestila za uporabo stavbnega zemljišča za leto 2023 v višini 272.000 EUR.</w:t>
      </w:r>
    </w:p>
    <w:p w14:paraId="02FE6B10" w14:textId="77777777" w:rsidR="006569FB" w:rsidRDefault="006569FB" w:rsidP="006569FB">
      <w:pPr>
        <w:pStyle w:val="Brezrazmikov"/>
        <w:jc w:val="both"/>
        <w:rPr>
          <w:rFonts w:ascii="Arial" w:hAnsi="Arial" w:cs="Arial"/>
        </w:rPr>
      </w:pPr>
    </w:p>
    <w:p w14:paraId="755E0805" w14:textId="77777777" w:rsidR="006569FB" w:rsidRDefault="006569FB" w:rsidP="006569FB">
      <w:pPr>
        <w:pStyle w:val="Brezrazmikov"/>
        <w:jc w:val="both"/>
        <w:rPr>
          <w:rFonts w:ascii="Arial" w:hAnsi="Arial" w:cs="Arial"/>
        </w:rPr>
      </w:pPr>
      <w:r>
        <w:rPr>
          <w:rFonts w:ascii="Arial" w:hAnsi="Arial" w:cs="Arial"/>
        </w:rPr>
        <w:t xml:space="preserve">FURS je prejel 22 pritožb, pri katerih je Občinska uprava ugotavljala dejanska stanja ter Finančni upravi posredovala ugotovitve. </w:t>
      </w:r>
    </w:p>
    <w:p w14:paraId="3366A566" w14:textId="77777777" w:rsidR="006569FB" w:rsidRDefault="006569FB" w:rsidP="006569FB">
      <w:pPr>
        <w:pStyle w:val="Brezrazmikov"/>
        <w:jc w:val="both"/>
        <w:rPr>
          <w:rFonts w:ascii="Arial" w:hAnsi="Arial" w:cs="Arial"/>
        </w:rPr>
      </w:pPr>
    </w:p>
    <w:p w14:paraId="03E41519" w14:textId="77777777" w:rsidR="006569FB" w:rsidRDefault="006569FB" w:rsidP="006569FB">
      <w:pPr>
        <w:pStyle w:val="Brezrazmikov"/>
        <w:jc w:val="both"/>
        <w:rPr>
          <w:rFonts w:ascii="Arial" w:hAnsi="Arial" w:cs="Arial"/>
        </w:rPr>
      </w:pPr>
      <w:r>
        <w:rPr>
          <w:rFonts w:ascii="Arial" w:hAnsi="Arial" w:cs="Arial"/>
        </w:rPr>
        <w:t>V tem času so bile izdane tudi štiri odločbe o oprostitvi plačila NUSZ (2 x zaradi vselitve, 2 x zaradi socialne ogroženosti). Ob tem občane prosimo, da si odločbe o oprostitvi priskrbijo pravočasno – ob nastanku sprememb/prejetju odločb CSD, ne šele po prevzemu odločb FURS.</w:t>
      </w:r>
    </w:p>
    <w:p w14:paraId="600A07CB" w14:textId="77777777" w:rsidR="006569FB" w:rsidRPr="009A6A96" w:rsidRDefault="006569FB" w:rsidP="006569FB">
      <w:pPr>
        <w:pStyle w:val="Brezrazmikov"/>
        <w:jc w:val="both"/>
        <w:rPr>
          <w:rFonts w:ascii="Arial" w:hAnsi="Arial" w:cs="Arial"/>
        </w:rPr>
      </w:pPr>
    </w:p>
    <w:p w14:paraId="7BD9DAEC" w14:textId="77777777" w:rsidR="006569FB" w:rsidRPr="009A6A96" w:rsidRDefault="006569FB" w:rsidP="006569FB">
      <w:pPr>
        <w:pStyle w:val="Brezrazmikov"/>
        <w:jc w:val="both"/>
        <w:rPr>
          <w:rFonts w:ascii="Arial" w:hAnsi="Arial" w:cs="Arial"/>
          <w:b/>
          <w:bCs/>
        </w:rPr>
      </w:pPr>
      <w:r w:rsidRPr="009A6A96">
        <w:rPr>
          <w:rFonts w:ascii="Arial" w:hAnsi="Arial" w:cs="Arial"/>
          <w:b/>
          <w:bCs/>
        </w:rPr>
        <w:t>Upravni akti s področja odmere komunalnih prispevkov:</w:t>
      </w:r>
    </w:p>
    <w:p w14:paraId="6FB08A51" w14:textId="77777777" w:rsidR="006569FB" w:rsidRPr="009A6A96" w:rsidRDefault="006569FB" w:rsidP="006569FB">
      <w:pPr>
        <w:pStyle w:val="Brezrazmikov"/>
        <w:jc w:val="both"/>
        <w:rPr>
          <w:rFonts w:ascii="Arial" w:hAnsi="Arial" w:cs="Arial"/>
        </w:rPr>
      </w:pPr>
      <w:r>
        <w:rPr>
          <w:rFonts w:ascii="Arial" w:hAnsi="Arial" w:cs="Arial"/>
        </w:rPr>
        <w:t>Pripravljenih je bilo 5 odločb, od katerih je ena odločala tudi o subvenciji komunalnega prispevka. V teh postopkih je bilo vplačanih</w:t>
      </w:r>
      <w:r w:rsidRPr="001E5722">
        <w:rPr>
          <w:rFonts w:ascii="Arial" w:hAnsi="Arial" w:cs="Arial"/>
        </w:rPr>
        <w:t xml:space="preserve"> 3.651,75 EUR </w:t>
      </w:r>
      <w:r>
        <w:rPr>
          <w:rFonts w:ascii="Arial" w:hAnsi="Arial" w:cs="Arial"/>
        </w:rPr>
        <w:t xml:space="preserve">komunalnega prispevka, </w:t>
      </w:r>
      <w:r w:rsidRPr="001E5722">
        <w:rPr>
          <w:rFonts w:ascii="Arial" w:hAnsi="Arial" w:cs="Arial"/>
        </w:rPr>
        <w:t>171,25 EUR</w:t>
      </w:r>
      <w:r>
        <w:rPr>
          <w:rFonts w:ascii="Arial" w:hAnsi="Arial" w:cs="Arial"/>
        </w:rPr>
        <w:t xml:space="preserve"> pa je bilo subvencije, ki je bila nakazana upravičencu. Trenutno tečejo</w:t>
      </w:r>
      <w:r w:rsidRPr="009A6A96">
        <w:rPr>
          <w:rFonts w:ascii="Arial" w:hAnsi="Arial" w:cs="Arial"/>
        </w:rPr>
        <w:t xml:space="preserve"> </w:t>
      </w:r>
      <w:r>
        <w:rPr>
          <w:rFonts w:ascii="Arial" w:hAnsi="Arial" w:cs="Arial"/>
        </w:rPr>
        <w:t>trije</w:t>
      </w:r>
      <w:r w:rsidRPr="009A6A96">
        <w:rPr>
          <w:rFonts w:ascii="Arial" w:hAnsi="Arial" w:cs="Arial"/>
        </w:rPr>
        <w:t xml:space="preserve"> postopki s področja odmere komunalnega prispevka, od katerih je v enem</w:t>
      </w:r>
      <w:r>
        <w:rPr>
          <w:rFonts w:ascii="Arial" w:hAnsi="Arial" w:cs="Arial"/>
        </w:rPr>
        <w:t xml:space="preserve"> </w:t>
      </w:r>
      <w:r w:rsidRPr="009A6A96">
        <w:rPr>
          <w:rFonts w:ascii="Arial" w:hAnsi="Arial" w:cs="Arial"/>
        </w:rPr>
        <w:t>še postopek za subvencioniranje</w:t>
      </w:r>
      <w:r>
        <w:rPr>
          <w:rFonts w:ascii="Arial" w:hAnsi="Arial" w:cs="Arial"/>
        </w:rPr>
        <w:t>.</w:t>
      </w:r>
    </w:p>
    <w:p w14:paraId="62B7258F" w14:textId="77777777" w:rsidR="006569FB" w:rsidRPr="009A6A96" w:rsidRDefault="006569FB" w:rsidP="006569FB">
      <w:pPr>
        <w:pStyle w:val="Brezrazmikov"/>
        <w:jc w:val="both"/>
        <w:rPr>
          <w:rFonts w:ascii="Arial" w:hAnsi="Arial" w:cs="Arial"/>
        </w:rPr>
      </w:pPr>
    </w:p>
    <w:p w14:paraId="2728BA97" w14:textId="77777777" w:rsidR="006569FB" w:rsidRPr="009A6A96" w:rsidRDefault="006569FB" w:rsidP="006569FB">
      <w:pPr>
        <w:pStyle w:val="Brezrazmikov"/>
        <w:jc w:val="both"/>
        <w:rPr>
          <w:rFonts w:ascii="Arial" w:hAnsi="Arial" w:cs="Arial"/>
          <w:b/>
          <w:bCs/>
        </w:rPr>
      </w:pPr>
      <w:r w:rsidRPr="009A6A96">
        <w:rPr>
          <w:rFonts w:ascii="Arial" w:hAnsi="Arial" w:cs="Arial"/>
          <w:b/>
          <w:bCs/>
        </w:rPr>
        <w:t>Upravni akti s področja dovoljenj za čezmerno obremenitev okolja s hrupom</w:t>
      </w:r>
    </w:p>
    <w:p w14:paraId="608AEBF3" w14:textId="77777777" w:rsidR="006569FB" w:rsidRPr="009A6A96" w:rsidRDefault="006569FB" w:rsidP="006569FB">
      <w:pPr>
        <w:pStyle w:val="Brezrazmikov"/>
        <w:jc w:val="both"/>
        <w:rPr>
          <w:rFonts w:ascii="Arial" w:hAnsi="Arial" w:cs="Arial"/>
        </w:rPr>
      </w:pPr>
      <w:r w:rsidRPr="009A6A96">
        <w:rPr>
          <w:rFonts w:ascii="Arial" w:hAnsi="Arial" w:cs="Arial"/>
        </w:rPr>
        <w:t xml:space="preserve">V tem obdobju </w:t>
      </w:r>
      <w:r>
        <w:rPr>
          <w:rFonts w:ascii="Arial" w:hAnsi="Arial" w:cs="Arial"/>
        </w:rPr>
        <w:t>so</w:t>
      </w:r>
      <w:r w:rsidRPr="009A6A96">
        <w:rPr>
          <w:rFonts w:ascii="Arial" w:hAnsi="Arial" w:cs="Arial"/>
        </w:rPr>
        <w:t xml:space="preserve"> </w:t>
      </w:r>
      <w:r>
        <w:rPr>
          <w:rFonts w:ascii="Arial" w:hAnsi="Arial" w:cs="Arial"/>
        </w:rPr>
        <w:t xml:space="preserve">bili izvedeni trije </w:t>
      </w:r>
      <w:r w:rsidRPr="009A6A96">
        <w:rPr>
          <w:rFonts w:ascii="Arial" w:hAnsi="Arial" w:cs="Arial"/>
        </w:rPr>
        <w:t>postopk</w:t>
      </w:r>
      <w:r>
        <w:rPr>
          <w:rFonts w:ascii="Arial" w:hAnsi="Arial" w:cs="Arial"/>
        </w:rPr>
        <w:t>i</w:t>
      </w:r>
      <w:r w:rsidRPr="009A6A96">
        <w:rPr>
          <w:rFonts w:ascii="Arial" w:hAnsi="Arial" w:cs="Arial"/>
        </w:rPr>
        <w:t xml:space="preserve"> izdaje upravnih aktov s področja</w:t>
      </w:r>
      <w:r>
        <w:rPr>
          <w:rFonts w:ascii="Arial" w:hAnsi="Arial" w:cs="Arial"/>
        </w:rPr>
        <w:t xml:space="preserve"> </w:t>
      </w:r>
      <w:r w:rsidRPr="009A6A96">
        <w:rPr>
          <w:rFonts w:ascii="Arial" w:hAnsi="Arial" w:cs="Arial"/>
        </w:rPr>
        <w:t>dovoljevanja hrupa.</w:t>
      </w:r>
    </w:p>
    <w:p w14:paraId="4C8AB2DA" w14:textId="77777777" w:rsidR="006569FB" w:rsidRDefault="006569FB" w:rsidP="006569FB">
      <w:pPr>
        <w:pStyle w:val="Brezrazmikov"/>
        <w:jc w:val="both"/>
        <w:rPr>
          <w:rFonts w:ascii="Arial" w:hAnsi="Arial" w:cs="Arial"/>
        </w:rPr>
      </w:pPr>
    </w:p>
    <w:p w14:paraId="7FFC2C69" w14:textId="77777777" w:rsidR="006569FB" w:rsidRPr="0079395D" w:rsidRDefault="006569FB" w:rsidP="006569FB">
      <w:pPr>
        <w:pStyle w:val="Brezrazmikov"/>
        <w:jc w:val="both"/>
        <w:rPr>
          <w:rFonts w:ascii="Arial" w:hAnsi="Arial" w:cs="Arial"/>
          <w:b/>
          <w:bCs/>
        </w:rPr>
      </w:pPr>
      <w:r w:rsidRPr="0079395D">
        <w:rPr>
          <w:rFonts w:ascii="Arial" w:hAnsi="Arial" w:cs="Arial"/>
          <w:b/>
          <w:bCs/>
        </w:rPr>
        <w:t>Predkupne pravice</w:t>
      </w:r>
    </w:p>
    <w:p w14:paraId="0840A279" w14:textId="77777777" w:rsidR="006569FB" w:rsidRPr="009A6A96" w:rsidRDefault="006569FB" w:rsidP="006569FB">
      <w:pPr>
        <w:pStyle w:val="Brezrazmikov"/>
        <w:jc w:val="both"/>
        <w:rPr>
          <w:rFonts w:ascii="Arial" w:hAnsi="Arial" w:cs="Arial"/>
        </w:rPr>
      </w:pPr>
      <w:r>
        <w:rPr>
          <w:rFonts w:ascii="Arial" w:hAnsi="Arial" w:cs="Arial"/>
        </w:rPr>
        <w:t xml:space="preserve">Pripravljenih je bilo devet izjav o predkupni pravici Občine. </w:t>
      </w:r>
    </w:p>
    <w:p w14:paraId="32A5A5D8" w14:textId="77777777" w:rsidR="006569FB" w:rsidRDefault="006569FB" w:rsidP="006569FB">
      <w:pPr>
        <w:pStyle w:val="Brezrazmikov"/>
        <w:jc w:val="both"/>
        <w:rPr>
          <w:rFonts w:ascii="Arial" w:hAnsi="Arial" w:cs="Arial"/>
          <w:b/>
          <w:bCs/>
        </w:rPr>
      </w:pPr>
    </w:p>
    <w:p w14:paraId="17D8178D" w14:textId="77777777" w:rsidR="006569FB" w:rsidRPr="009A6A96" w:rsidRDefault="006569FB" w:rsidP="006569FB">
      <w:pPr>
        <w:pStyle w:val="Brezrazmikov"/>
        <w:jc w:val="both"/>
        <w:rPr>
          <w:rFonts w:ascii="Arial" w:hAnsi="Arial" w:cs="Arial"/>
          <w:b/>
          <w:bCs/>
        </w:rPr>
      </w:pPr>
      <w:r w:rsidRPr="009A6A96">
        <w:rPr>
          <w:rFonts w:ascii="Arial" w:hAnsi="Arial" w:cs="Arial"/>
          <w:b/>
          <w:bCs/>
        </w:rPr>
        <w:t>Lokacijske informacije</w:t>
      </w:r>
    </w:p>
    <w:p w14:paraId="580C4C05" w14:textId="77777777" w:rsidR="006569FB" w:rsidRPr="009A6A96" w:rsidRDefault="006569FB" w:rsidP="006569FB">
      <w:pPr>
        <w:pStyle w:val="Brezrazmikov"/>
        <w:jc w:val="both"/>
        <w:rPr>
          <w:rFonts w:ascii="Arial" w:hAnsi="Arial" w:cs="Arial"/>
        </w:rPr>
      </w:pPr>
      <w:r w:rsidRPr="009A6A96">
        <w:rPr>
          <w:rFonts w:ascii="Arial" w:hAnsi="Arial" w:cs="Arial"/>
        </w:rPr>
        <w:t xml:space="preserve">Pripravljenih in izdanih je bilo </w:t>
      </w:r>
      <w:r>
        <w:rPr>
          <w:rFonts w:ascii="Arial" w:hAnsi="Arial" w:cs="Arial"/>
        </w:rPr>
        <w:t>74</w:t>
      </w:r>
      <w:r w:rsidRPr="009A6A96">
        <w:rPr>
          <w:rFonts w:ascii="Arial" w:hAnsi="Arial" w:cs="Arial"/>
        </w:rPr>
        <w:t xml:space="preserve"> lokacijskih informacij.</w:t>
      </w:r>
    </w:p>
    <w:p w14:paraId="6ACD46D0" w14:textId="77777777" w:rsidR="006569FB" w:rsidRPr="009A6A96" w:rsidRDefault="006569FB" w:rsidP="006569FB">
      <w:pPr>
        <w:pStyle w:val="Brezrazmikov"/>
        <w:jc w:val="both"/>
        <w:rPr>
          <w:rFonts w:ascii="Arial" w:hAnsi="Arial" w:cs="Arial"/>
        </w:rPr>
      </w:pPr>
    </w:p>
    <w:p w14:paraId="60228216" w14:textId="77777777" w:rsidR="006569FB" w:rsidRPr="009A6A96" w:rsidRDefault="006569FB" w:rsidP="006569FB">
      <w:pPr>
        <w:pStyle w:val="Brezrazmikov"/>
        <w:jc w:val="both"/>
        <w:rPr>
          <w:rFonts w:ascii="Arial" w:hAnsi="Arial" w:cs="Arial"/>
          <w:b/>
          <w:bCs/>
        </w:rPr>
      </w:pPr>
      <w:r w:rsidRPr="009A6A96">
        <w:rPr>
          <w:rFonts w:ascii="Arial" w:hAnsi="Arial" w:cs="Arial"/>
          <w:b/>
          <w:bCs/>
        </w:rPr>
        <w:t>Prodaje in nakupi stvarnega premoženja ter menjave</w:t>
      </w:r>
    </w:p>
    <w:p w14:paraId="26E56ED2" w14:textId="77777777" w:rsidR="006569FB" w:rsidRDefault="006569FB" w:rsidP="006569FB">
      <w:pPr>
        <w:pStyle w:val="Brezrazmikov"/>
        <w:pBdr>
          <w:bottom w:val="dotted" w:sz="24" w:space="1" w:color="auto"/>
        </w:pBdr>
        <w:jc w:val="both"/>
        <w:rPr>
          <w:rFonts w:ascii="Arial" w:hAnsi="Arial" w:cs="Arial"/>
        </w:rPr>
      </w:pPr>
      <w:r w:rsidRPr="009A6A96">
        <w:rPr>
          <w:rFonts w:ascii="Arial" w:hAnsi="Arial" w:cs="Arial"/>
        </w:rPr>
        <w:t xml:space="preserve">V </w:t>
      </w:r>
      <w:r>
        <w:rPr>
          <w:rFonts w:ascii="Arial" w:hAnsi="Arial" w:cs="Arial"/>
        </w:rPr>
        <w:t>tem obdobju je bilo dokončanih pet postopkov, od teh dva nakupa in tri prodaje. Dokončana je bila tudi menjava treh zemljišč. V teku je 10</w:t>
      </w:r>
      <w:r w:rsidRPr="009A6A96">
        <w:rPr>
          <w:rFonts w:ascii="Arial" w:hAnsi="Arial" w:cs="Arial"/>
        </w:rPr>
        <w:t xml:space="preserve"> postopkov prodaj zemljišč</w:t>
      </w:r>
      <w:r>
        <w:rPr>
          <w:rFonts w:ascii="Arial" w:hAnsi="Arial" w:cs="Arial"/>
        </w:rPr>
        <w:t xml:space="preserve"> in 10 postopkov nakupov zemljišč. Vrednost zemljišč v nakupu (zaključeni in aktivni postopki) je </w:t>
      </w:r>
      <w:r w:rsidRPr="001E5722">
        <w:rPr>
          <w:rFonts w:ascii="Arial" w:hAnsi="Arial" w:cs="Arial"/>
        </w:rPr>
        <w:t>28.364,94 EUR</w:t>
      </w:r>
      <w:r>
        <w:rPr>
          <w:rFonts w:ascii="Arial" w:hAnsi="Arial" w:cs="Arial"/>
        </w:rPr>
        <w:t xml:space="preserve">, vrednost prodanih zemljišč (zaključeni v tem obdobju in aktivni) je </w:t>
      </w:r>
      <w:r w:rsidRPr="001E5722">
        <w:rPr>
          <w:rFonts w:ascii="Arial" w:hAnsi="Arial" w:cs="Arial"/>
        </w:rPr>
        <w:t xml:space="preserve">303.574,75 EUR. </w:t>
      </w:r>
    </w:p>
    <w:p w14:paraId="4AD9262F" w14:textId="77777777" w:rsidR="006569FB" w:rsidRDefault="006569FB" w:rsidP="006569FB">
      <w:pPr>
        <w:pStyle w:val="Brezrazmikov"/>
        <w:pBdr>
          <w:bottom w:val="dotted" w:sz="24" w:space="1" w:color="auto"/>
        </w:pBdr>
        <w:jc w:val="both"/>
        <w:rPr>
          <w:rFonts w:ascii="Arial" w:hAnsi="Arial" w:cs="Arial"/>
        </w:rPr>
      </w:pPr>
    </w:p>
    <w:p w14:paraId="079AC640" w14:textId="77777777" w:rsidR="006569FB" w:rsidRPr="008B1224" w:rsidRDefault="006569FB" w:rsidP="006569FB">
      <w:pPr>
        <w:numPr>
          <w:ilvl w:val="0"/>
          <w:numId w:val="4"/>
        </w:numPr>
        <w:rPr>
          <w:rFonts w:ascii="Arial" w:hAnsi="Arial" w:cs="Arial"/>
          <w:bCs/>
          <w:sz w:val="22"/>
          <w:szCs w:val="22"/>
        </w:rPr>
      </w:pPr>
      <w:r w:rsidRPr="00D52362">
        <w:rPr>
          <w:rFonts w:ascii="Arial" w:hAnsi="Arial" w:cs="Arial"/>
          <w:bCs/>
          <w:sz w:val="22"/>
          <w:szCs w:val="22"/>
        </w:rPr>
        <w:t>v sklopu rednega vzdrževanja se izvaja vzdrževanje cest, čiščenje-pometanje vaških jeder, vzdrževanje javne razsvetljave. V izvajanju so še ostala dela, ki jih izvaja režijski obrat</w:t>
      </w:r>
      <w:r>
        <w:rPr>
          <w:rFonts w:ascii="Arial" w:hAnsi="Arial" w:cs="Arial"/>
          <w:bCs/>
          <w:sz w:val="22"/>
          <w:szCs w:val="22"/>
        </w:rPr>
        <w:t>,</w:t>
      </w:r>
    </w:p>
    <w:p w14:paraId="57B42B50" w14:textId="77777777" w:rsidR="006569FB" w:rsidRDefault="006569FB" w:rsidP="006569FB">
      <w:pPr>
        <w:numPr>
          <w:ilvl w:val="0"/>
          <w:numId w:val="4"/>
        </w:numPr>
        <w:rPr>
          <w:rFonts w:ascii="Arial" w:hAnsi="Arial" w:cs="Arial"/>
          <w:bCs/>
          <w:sz w:val="22"/>
          <w:szCs w:val="22"/>
        </w:rPr>
      </w:pPr>
      <w:r>
        <w:rPr>
          <w:rFonts w:ascii="Arial" w:hAnsi="Arial" w:cs="Arial"/>
          <w:bCs/>
          <w:sz w:val="22"/>
          <w:szCs w:val="22"/>
        </w:rPr>
        <w:t xml:space="preserve">gospodarske javne službe, </w:t>
      </w:r>
      <w:r w:rsidRPr="00843808">
        <w:rPr>
          <w:rFonts w:ascii="Arial" w:hAnsi="Arial" w:cs="Arial"/>
          <w:bCs/>
          <w:sz w:val="22"/>
          <w:szCs w:val="22"/>
        </w:rPr>
        <w:t xml:space="preserve">način njihovega izvajanja, strokovno-tehnične, organizacijske in razvojne naloge, varstvo uporabnikov, financiranje lokalnih gospodarskih javnih služb in druga vprašanja v zvezi z izvajanjem lokalnih gospodarskih javnih služb v Občini </w:t>
      </w:r>
      <w:r>
        <w:rPr>
          <w:rFonts w:ascii="Arial" w:hAnsi="Arial" w:cs="Arial"/>
          <w:bCs/>
          <w:sz w:val="22"/>
          <w:szCs w:val="22"/>
        </w:rPr>
        <w:t>Renče-Vogrsko</w:t>
      </w:r>
    </w:p>
    <w:p w14:paraId="35EE8064" w14:textId="77777777" w:rsidR="006569FB" w:rsidRDefault="006569FB" w:rsidP="006569FB">
      <w:pPr>
        <w:numPr>
          <w:ilvl w:val="0"/>
          <w:numId w:val="4"/>
        </w:numPr>
        <w:rPr>
          <w:rFonts w:ascii="Arial" w:hAnsi="Arial" w:cs="Arial"/>
          <w:bCs/>
          <w:sz w:val="22"/>
          <w:szCs w:val="22"/>
        </w:rPr>
      </w:pPr>
      <w:r>
        <w:rPr>
          <w:rFonts w:ascii="Arial" w:hAnsi="Arial" w:cs="Arial"/>
          <w:bCs/>
          <w:sz w:val="22"/>
          <w:szCs w:val="22"/>
        </w:rPr>
        <w:t xml:space="preserve">katastrski postopki, </w:t>
      </w:r>
    </w:p>
    <w:p w14:paraId="19C05E7D"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svetovanje občanom</w:t>
      </w:r>
    </w:p>
    <w:p w14:paraId="03F592F1"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vodenje režijskega obrata</w:t>
      </w:r>
    </w:p>
    <w:p w14:paraId="7F12DD7F"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lastRenderedPageBreak/>
        <w:t>sodelovanje pri upravljanju nekaterih javnih objektov (zdravstveni dom Renče, kulturni dom Renče)</w:t>
      </w:r>
    </w:p>
    <w:p w14:paraId="11C848F3"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izdelava raznih poročil za RS s področja okolja in prostora</w:t>
      </w:r>
    </w:p>
    <w:p w14:paraId="4BA356D6" w14:textId="77777777" w:rsidR="006569FB" w:rsidRPr="009D450A" w:rsidRDefault="006569FB" w:rsidP="006569FB">
      <w:pPr>
        <w:ind w:left="720"/>
        <w:rPr>
          <w:rFonts w:ascii="Arial" w:hAnsi="Arial" w:cs="Arial"/>
          <w:bCs/>
          <w:sz w:val="22"/>
          <w:szCs w:val="22"/>
        </w:rPr>
      </w:pPr>
    </w:p>
    <w:p w14:paraId="5447314C" w14:textId="77777777" w:rsidR="006569FB" w:rsidRPr="009D450A" w:rsidRDefault="006569FB" w:rsidP="006569FB">
      <w:pPr>
        <w:jc w:val="both"/>
        <w:rPr>
          <w:rFonts w:ascii="Arial" w:hAnsi="Arial" w:cs="Arial"/>
          <w:sz w:val="22"/>
          <w:szCs w:val="22"/>
        </w:rPr>
      </w:pPr>
      <w:r w:rsidRPr="009D450A">
        <w:rPr>
          <w:rFonts w:ascii="Arial" w:hAnsi="Arial" w:cs="Arial"/>
          <w:b/>
          <w:bCs/>
          <w:sz w:val="22"/>
          <w:szCs w:val="22"/>
        </w:rPr>
        <w:t>Izvedeno</w:t>
      </w:r>
      <w:r w:rsidRPr="009D450A">
        <w:rPr>
          <w:rFonts w:ascii="Arial" w:hAnsi="Arial" w:cs="Arial"/>
          <w:sz w:val="22"/>
          <w:szCs w:val="22"/>
        </w:rPr>
        <w:t>:</w:t>
      </w:r>
    </w:p>
    <w:p w14:paraId="4A3B1D7B" w14:textId="77777777" w:rsidR="006569FB" w:rsidRPr="009D450A" w:rsidRDefault="006569FB" w:rsidP="006569FB">
      <w:pPr>
        <w:numPr>
          <w:ilvl w:val="1"/>
          <w:numId w:val="1"/>
        </w:numPr>
        <w:ind w:left="1080"/>
        <w:jc w:val="both"/>
        <w:rPr>
          <w:rFonts w:ascii="Arial" w:hAnsi="Arial" w:cs="Arial"/>
          <w:sz w:val="20"/>
          <w:szCs w:val="20"/>
        </w:rPr>
      </w:pPr>
      <w:r w:rsidRPr="009D450A">
        <w:rPr>
          <w:rFonts w:ascii="Arial" w:hAnsi="Arial" w:cs="Arial"/>
          <w:bCs/>
          <w:sz w:val="22"/>
          <w:szCs w:val="22"/>
        </w:rPr>
        <w:t>javno naročilo za vodovod Oševljek</w:t>
      </w:r>
      <w:r w:rsidRPr="009D450A">
        <w:rPr>
          <w:rFonts w:ascii="Arial" w:hAnsi="Arial" w:cs="Arial"/>
          <w:sz w:val="22"/>
          <w:szCs w:val="22"/>
        </w:rPr>
        <w:t>,</w:t>
      </w:r>
    </w:p>
    <w:p w14:paraId="58E6CE99" w14:textId="4BE72E80" w:rsidR="006569FB" w:rsidRPr="009D450A" w:rsidRDefault="006569FB" w:rsidP="006569FB">
      <w:pPr>
        <w:numPr>
          <w:ilvl w:val="1"/>
          <w:numId w:val="1"/>
        </w:numPr>
        <w:ind w:left="1080"/>
        <w:jc w:val="both"/>
        <w:rPr>
          <w:rFonts w:ascii="Arial" w:hAnsi="Arial" w:cs="Arial"/>
          <w:sz w:val="20"/>
          <w:szCs w:val="20"/>
        </w:rPr>
      </w:pPr>
      <w:r w:rsidRPr="009D450A">
        <w:rPr>
          <w:rFonts w:ascii="Arial" w:hAnsi="Arial" w:cs="Arial"/>
          <w:bCs/>
          <w:sz w:val="22"/>
          <w:szCs w:val="22"/>
        </w:rPr>
        <w:t xml:space="preserve">javno naročilo za cestno </w:t>
      </w:r>
      <w:r w:rsidR="009D450A" w:rsidRPr="009D450A">
        <w:rPr>
          <w:rFonts w:ascii="Arial" w:hAnsi="Arial" w:cs="Arial"/>
          <w:bCs/>
          <w:sz w:val="22"/>
          <w:szCs w:val="22"/>
        </w:rPr>
        <w:t>vodovod</w:t>
      </w:r>
      <w:r w:rsidRPr="009D450A">
        <w:rPr>
          <w:rFonts w:ascii="Arial" w:hAnsi="Arial" w:cs="Arial"/>
          <w:bCs/>
          <w:sz w:val="22"/>
          <w:szCs w:val="22"/>
        </w:rPr>
        <w:t xml:space="preserve"> Govc,</w:t>
      </w:r>
    </w:p>
    <w:p w14:paraId="2990B866" w14:textId="77777777" w:rsidR="006569FB" w:rsidRPr="009D450A" w:rsidRDefault="006569FB" w:rsidP="006569FB">
      <w:pPr>
        <w:numPr>
          <w:ilvl w:val="1"/>
          <w:numId w:val="1"/>
        </w:numPr>
        <w:ind w:left="1080"/>
        <w:jc w:val="both"/>
        <w:rPr>
          <w:rFonts w:ascii="Arial" w:hAnsi="Arial" w:cs="Arial"/>
          <w:sz w:val="20"/>
          <w:szCs w:val="20"/>
        </w:rPr>
      </w:pPr>
      <w:r w:rsidRPr="009D450A">
        <w:rPr>
          <w:rFonts w:ascii="Arial" w:hAnsi="Arial" w:cs="Arial"/>
          <w:bCs/>
          <w:sz w:val="22"/>
          <w:szCs w:val="22"/>
        </w:rPr>
        <w:t>javno naročilo za vodovod Doline,</w:t>
      </w:r>
    </w:p>
    <w:p w14:paraId="2FFEDB5A" w14:textId="77777777" w:rsidR="006569FB" w:rsidRPr="009D450A" w:rsidRDefault="006569FB" w:rsidP="006569FB">
      <w:pPr>
        <w:numPr>
          <w:ilvl w:val="1"/>
          <w:numId w:val="1"/>
        </w:numPr>
        <w:ind w:left="1080"/>
        <w:jc w:val="both"/>
        <w:rPr>
          <w:rFonts w:ascii="Arial" w:hAnsi="Arial" w:cs="Arial"/>
          <w:sz w:val="20"/>
          <w:szCs w:val="20"/>
        </w:rPr>
      </w:pPr>
      <w:r w:rsidRPr="009D450A">
        <w:rPr>
          <w:rFonts w:ascii="Arial" w:hAnsi="Arial" w:cs="Arial"/>
          <w:bCs/>
          <w:sz w:val="22"/>
          <w:szCs w:val="22"/>
        </w:rPr>
        <w:t>javno naročilo vzdrževanje gozdnih cest 2023</w:t>
      </w:r>
    </w:p>
    <w:p w14:paraId="5F31CB4F" w14:textId="77777777" w:rsidR="006569FB" w:rsidRPr="009D450A" w:rsidRDefault="006569FB" w:rsidP="006569FB">
      <w:pPr>
        <w:numPr>
          <w:ilvl w:val="1"/>
          <w:numId w:val="1"/>
        </w:numPr>
        <w:ind w:left="1080"/>
        <w:jc w:val="both"/>
        <w:rPr>
          <w:rFonts w:ascii="Arial" w:hAnsi="Arial" w:cs="Arial"/>
          <w:sz w:val="20"/>
          <w:szCs w:val="20"/>
        </w:rPr>
      </w:pPr>
      <w:r w:rsidRPr="009D450A">
        <w:rPr>
          <w:rFonts w:ascii="Arial" w:hAnsi="Arial" w:cs="Arial"/>
          <w:bCs/>
          <w:sz w:val="22"/>
          <w:szCs w:val="22"/>
        </w:rPr>
        <w:t>popis in prijava škode po toči v juliju 2023</w:t>
      </w:r>
    </w:p>
    <w:p w14:paraId="145177B5" w14:textId="77777777" w:rsidR="006569FB" w:rsidRPr="009D450A" w:rsidRDefault="006569FB" w:rsidP="006569FB">
      <w:pPr>
        <w:numPr>
          <w:ilvl w:val="1"/>
          <w:numId w:val="1"/>
        </w:numPr>
        <w:ind w:left="1080"/>
        <w:jc w:val="both"/>
        <w:rPr>
          <w:rFonts w:ascii="Arial" w:hAnsi="Arial" w:cs="Arial"/>
          <w:sz w:val="20"/>
          <w:szCs w:val="20"/>
        </w:rPr>
      </w:pPr>
      <w:r w:rsidRPr="009D450A">
        <w:rPr>
          <w:rFonts w:ascii="Arial" w:hAnsi="Arial" w:cs="Arial"/>
          <w:bCs/>
          <w:sz w:val="22"/>
          <w:szCs w:val="22"/>
        </w:rPr>
        <w:t>ureditev, da sta dve električni polnilnici za vozila v občini plačljivi</w:t>
      </w:r>
    </w:p>
    <w:p w14:paraId="146A24B6" w14:textId="77777777" w:rsidR="006569FB" w:rsidRDefault="006569FB" w:rsidP="006569FB">
      <w:pPr>
        <w:rPr>
          <w:rFonts w:ascii="Arial" w:hAnsi="Arial" w:cs="Arial"/>
          <w:sz w:val="22"/>
          <w:szCs w:val="22"/>
        </w:rPr>
      </w:pPr>
    </w:p>
    <w:p w14:paraId="470F184F" w14:textId="77777777" w:rsidR="006569FB" w:rsidRDefault="006569FB" w:rsidP="006569FB">
      <w:pPr>
        <w:rPr>
          <w:rFonts w:ascii="Arial" w:hAnsi="Arial" w:cs="Arial"/>
          <w:b/>
          <w:bCs/>
          <w:sz w:val="22"/>
          <w:szCs w:val="22"/>
        </w:rPr>
      </w:pPr>
      <w:r w:rsidRPr="00054D75">
        <w:rPr>
          <w:rFonts w:ascii="Arial" w:hAnsi="Arial" w:cs="Arial"/>
          <w:b/>
          <w:bCs/>
          <w:sz w:val="22"/>
          <w:szCs w:val="22"/>
        </w:rPr>
        <w:t>V izvajanju</w:t>
      </w:r>
      <w:r>
        <w:rPr>
          <w:rFonts w:ascii="Arial" w:hAnsi="Arial" w:cs="Arial"/>
          <w:b/>
          <w:bCs/>
          <w:sz w:val="22"/>
          <w:szCs w:val="22"/>
        </w:rPr>
        <w:t>:</w:t>
      </w:r>
    </w:p>
    <w:p w14:paraId="29245F66" w14:textId="77777777" w:rsidR="006569FB" w:rsidRPr="008B1224" w:rsidRDefault="006569FB" w:rsidP="006569FB">
      <w:pPr>
        <w:numPr>
          <w:ilvl w:val="0"/>
          <w:numId w:val="4"/>
        </w:numPr>
        <w:jc w:val="both"/>
        <w:rPr>
          <w:rFonts w:ascii="Arial" w:hAnsi="Arial" w:cs="Arial"/>
          <w:sz w:val="22"/>
          <w:szCs w:val="22"/>
        </w:rPr>
      </w:pPr>
      <w:r>
        <w:rPr>
          <w:rFonts w:ascii="Arial" w:hAnsi="Arial" w:cs="Arial"/>
          <w:sz w:val="22"/>
          <w:szCs w:val="22"/>
        </w:rPr>
        <w:t>celostna prometna strategija</w:t>
      </w:r>
    </w:p>
    <w:p w14:paraId="736C9794" w14:textId="77777777" w:rsidR="006569FB" w:rsidRDefault="006569FB" w:rsidP="006569FB">
      <w:pPr>
        <w:numPr>
          <w:ilvl w:val="0"/>
          <w:numId w:val="4"/>
        </w:numPr>
        <w:rPr>
          <w:rFonts w:ascii="Arial" w:hAnsi="Arial" w:cs="Arial"/>
          <w:bCs/>
          <w:sz w:val="22"/>
          <w:szCs w:val="22"/>
        </w:rPr>
      </w:pPr>
      <w:r>
        <w:rPr>
          <w:rFonts w:ascii="Arial" w:hAnsi="Arial" w:cs="Arial"/>
          <w:bCs/>
          <w:sz w:val="22"/>
          <w:szCs w:val="22"/>
        </w:rPr>
        <w:t>p</w:t>
      </w:r>
      <w:r w:rsidRPr="00580D30">
        <w:rPr>
          <w:rFonts w:ascii="Arial" w:hAnsi="Arial" w:cs="Arial"/>
          <w:bCs/>
          <w:sz w:val="22"/>
          <w:szCs w:val="22"/>
        </w:rPr>
        <w:t xml:space="preserve">rotipoplavne ureditve na območju občine Renče </w:t>
      </w:r>
      <w:r>
        <w:rPr>
          <w:rFonts w:ascii="Arial" w:hAnsi="Arial" w:cs="Arial"/>
          <w:bCs/>
          <w:sz w:val="22"/>
          <w:szCs w:val="22"/>
        </w:rPr>
        <w:t>–</w:t>
      </w:r>
      <w:r w:rsidRPr="00580D30">
        <w:rPr>
          <w:rFonts w:ascii="Arial" w:hAnsi="Arial" w:cs="Arial"/>
          <w:bCs/>
          <w:sz w:val="22"/>
          <w:szCs w:val="22"/>
        </w:rPr>
        <w:t xml:space="preserve"> Vogrsko</w:t>
      </w:r>
      <w:r>
        <w:rPr>
          <w:rFonts w:ascii="Arial" w:hAnsi="Arial" w:cs="Arial"/>
          <w:bCs/>
          <w:sz w:val="22"/>
          <w:szCs w:val="22"/>
        </w:rPr>
        <w:t>,</w:t>
      </w:r>
    </w:p>
    <w:p w14:paraId="28000C91" w14:textId="77777777" w:rsidR="006569FB" w:rsidRDefault="006569FB" w:rsidP="006569FB">
      <w:pPr>
        <w:numPr>
          <w:ilvl w:val="0"/>
          <w:numId w:val="4"/>
        </w:numPr>
        <w:rPr>
          <w:rFonts w:ascii="Arial" w:hAnsi="Arial" w:cs="Arial"/>
          <w:bCs/>
          <w:sz w:val="22"/>
          <w:szCs w:val="22"/>
        </w:rPr>
      </w:pPr>
      <w:r>
        <w:rPr>
          <w:rFonts w:ascii="Arial" w:hAnsi="Arial" w:cs="Arial"/>
          <w:bCs/>
          <w:sz w:val="22"/>
          <w:szCs w:val="22"/>
        </w:rPr>
        <w:t>ureditev ceste R3-615 Voljča Draga -Gornji Miren</w:t>
      </w:r>
    </w:p>
    <w:p w14:paraId="24EEDDA3" w14:textId="77777777" w:rsidR="006569FB" w:rsidRDefault="006569FB" w:rsidP="006569FB">
      <w:pPr>
        <w:numPr>
          <w:ilvl w:val="0"/>
          <w:numId w:val="4"/>
        </w:numPr>
        <w:rPr>
          <w:rFonts w:ascii="Arial" w:hAnsi="Arial" w:cs="Arial"/>
          <w:bCs/>
          <w:sz w:val="22"/>
          <w:szCs w:val="22"/>
        </w:rPr>
      </w:pPr>
      <w:r>
        <w:rPr>
          <w:rFonts w:ascii="Arial" w:hAnsi="Arial" w:cs="Arial"/>
          <w:bCs/>
          <w:sz w:val="22"/>
          <w:szCs w:val="22"/>
        </w:rPr>
        <w:t>upravljanje s socialni stanovanji in javnimi zgradbami</w:t>
      </w:r>
    </w:p>
    <w:p w14:paraId="7AB96A36"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rekonstrukcija in novogradnja z namenom hidravličnih izboljšav na vodovodnem sistemu Mrzlek in izgradnja kanalizacije Renče</w:t>
      </w:r>
    </w:p>
    <w:p w14:paraId="362C9C11"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lokalni energetski koncept (izdelava energetske izkaznice za POŠ Vogrsko)</w:t>
      </w:r>
    </w:p>
    <w:p w14:paraId="686C1B27"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izdelava požarnega reda za nekatere javne objekte.</w:t>
      </w:r>
    </w:p>
    <w:p w14:paraId="165AA55A"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sodelovanje pri prevzemu namakalnega sistema Vogršček</w:t>
      </w:r>
    </w:p>
    <w:p w14:paraId="2E861CAD"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priprava elaborata za plakatna mesta in pridobivanje soglasij</w:t>
      </w:r>
    </w:p>
    <w:p w14:paraId="6A06EE6A" w14:textId="2D437A9E"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 xml:space="preserve">pridobivanje gradbenega dovoljenja za </w:t>
      </w:r>
      <w:r w:rsidR="009D450A" w:rsidRPr="009D450A">
        <w:rPr>
          <w:rFonts w:ascii="Arial" w:hAnsi="Arial" w:cs="Arial"/>
          <w:bCs/>
          <w:sz w:val="22"/>
          <w:szCs w:val="22"/>
        </w:rPr>
        <w:t>Park Volčja Draga</w:t>
      </w:r>
    </w:p>
    <w:p w14:paraId="26F542FC"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pridobivanje PZI za prizidek telovadnice pri OŠ Lucijana Bratkoviča Renče</w:t>
      </w:r>
    </w:p>
    <w:p w14:paraId="2A17754C" w14:textId="77777777" w:rsidR="006569FB" w:rsidRPr="009D450A" w:rsidRDefault="006569FB" w:rsidP="006569FB">
      <w:pPr>
        <w:numPr>
          <w:ilvl w:val="0"/>
          <w:numId w:val="4"/>
        </w:numPr>
        <w:rPr>
          <w:rFonts w:ascii="Arial" w:hAnsi="Arial" w:cs="Arial"/>
          <w:bCs/>
          <w:sz w:val="22"/>
          <w:szCs w:val="22"/>
        </w:rPr>
      </w:pPr>
      <w:r w:rsidRPr="009D450A">
        <w:rPr>
          <w:rFonts w:ascii="Arial" w:hAnsi="Arial" w:cs="Arial"/>
          <w:bCs/>
          <w:sz w:val="22"/>
          <w:szCs w:val="22"/>
        </w:rPr>
        <w:t>pridobivanje PZI za POŠ Bukovica</w:t>
      </w:r>
    </w:p>
    <w:p w14:paraId="60FB9D7A" w14:textId="77777777" w:rsidR="006569FB" w:rsidRPr="009D450A" w:rsidRDefault="006569FB" w:rsidP="006569FB">
      <w:pPr>
        <w:ind w:left="360"/>
        <w:rPr>
          <w:rFonts w:ascii="Arial" w:hAnsi="Arial" w:cs="Arial"/>
          <w:bCs/>
          <w:sz w:val="22"/>
          <w:szCs w:val="22"/>
        </w:rPr>
      </w:pPr>
    </w:p>
    <w:p w14:paraId="2FD54C5B" w14:textId="77777777" w:rsidR="006569FB" w:rsidRPr="009D450A" w:rsidRDefault="006569FB" w:rsidP="006569FB">
      <w:pPr>
        <w:jc w:val="both"/>
        <w:rPr>
          <w:rFonts w:ascii="Arial" w:hAnsi="Arial" w:cs="Arial"/>
          <w:sz w:val="22"/>
          <w:szCs w:val="22"/>
        </w:rPr>
      </w:pPr>
      <w:r w:rsidRPr="009D450A">
        <w:rPr>
          <w:rFonts w:ascii="Arial" w:hAnsi="Arial" w:cs="Arial"/>
          <w:b/>
          <w:bCs/>
          <w:sz w:val="22"/>
          <w:szCs w:val="22"/>
        </w:rPr>
        <w:t>Priprava razpisov</w:t>
      </w:r>
      <w:r w:rsidRPr="009D450A">
        <w:rPr>
          <w:rFonts w:ascii="Arial" w:hAnsi="Arial" w:cs="Arial"/>
          <w:sz w:val="22"/>
          <w:szCs w:val="22"/>
        </w:rPr>
        <w:t xml:space="preserve"> (priprava dokumentacije) za izvedbo javnih naročil:</w:t>
      </w:r>
    </w:p>
    <w:p w14:paraId="24DEFC47" w14:textId="77777777" w:rsidR="006569FB" w:rsidRPr="009D450A" w:rsidRDefault="006569FB" w:rsidP="006569FB">
      <w:pPr>
        <w:numPr>
          <w:ilvl w:val="0"/>
          <w:numId w:val="3"/>
        </w:numPr>
        <w:jc w:val="both"/>
        <w:rPr>
          <w:rFonts w:ascii="Arial" w:hAnsi="Arial" w:cs="Arial"/>
          <w:sz w:val="22"/>
          <w:szCs w:val="22"/>
        </w:rPr>
      </w:pPr>
      <w:r w:rsidRPr="009D450A">
        <w:rPr>
          <w:rFonts w:ascii="Arial" w:hAnsi="Arial" w:cs="Arial"/>
          <w:sz w:val="22"/>
          <w:szCs w:val="22"/>
        </w:rPr>
        <w:t>strojna in ročna košnja ob občinskih cestah in javnih poteh.</w:t>
      </w:r>
    </w:p>
    <w:p w14:paraId="1980F2A2" w14:textId="77777777" w:rsidR="006569FB" w:rsidRPr="009D450A" w:rsidRDefault="006569FB" w:rsidP="006569FB">
      <w:pPr>
        <w:numPr>
          <w:ilvl w:val="0"/>
          <w:numId w:val="3"/>
        </w:numPr>
        <w:rPr>
          <w:rFonts w:ascii="Arial" w:hAnsi="Arial" w:cs="Arial"/>
          <w:bCs/>
          <w:sz w:val="22"/>
          <w:szCs w:val="22"/>
        </w:rPr>
      </w:pPr>
      <w:r w:rsidRPr="009D450A">
        <w:rPr>
          <w:rFonts w:ascii="Arial" w:hAnsi="Arial" w:cs="Arial"/>
          <w:bCs/>
          <w:sz w:val="22"/>
          <w:szCs w:val="22"/>
        </w:rPr>
        <w:t>javno naročilo popravilo strehe Trg 9</w:t>
      </w:r>
    </w:p>
    <w:p w14:paraId="02E8E53B" w14:textId="77777777" w:rsidR="006569FB" w:rsidRPr="009D450A" w:rsidRDefault="006569FB" w:rsidP="006569FB">
      <w:pPr>
        <w:numPr>
          <w:ilvl w:val="0"/>
          <w:numId w:val="3"/>
        </w:numPr>
        <w:rPr>
          <w:rFonts w:ascii="Arial" w:hAnsi="Arial" w:cs="Arial"/>
          <w:bCs/>
          <w:sz w:val="22"/>
          <w:szCs w:val="22"/>
        </w:rPr>
      </w:pPr>
      <w:r w:rsidRPr="009D450A">
        <w:rPr>
          <w:rFonts w:ascii="Arial" w:hAnsi="Arial" w:cs="Arial"/>
          <w:bCs/>
          <w:sz w:val="22"/>
          <w:szCs w:val="22"/>
        </w:rPr>
        <w:t>javno naročilo izgradnja ekoloških otokov</w:t>
      </w:r>
    </w:p>
    <w:p w14:paraId="3BAEBAA3" w14:textId="77777777" w:rsidR="006569FB" w:rsidRDefault="006569FB" w:rsidP="006569FB">
      <w:pPr>
        <w:rPr>
          <w:rFonts w:ascii="Arial" w:hAnsi="Arial" w:cs="Arial"/>
          <w:b/>
          <w:bCs/>
          <w:sz w:val="22"/>
          <w:szCs w:val="22"/>
        </w:rPr>
      </w:pPr>
    </w:p>
    <w:p w14:paraId="393ACD85" w14:textId="77777777" w:rsidR="006569FB" w:rsidRDefault="006569FB" w:rsidP="006569FB">
      <w:pPr>
        <w:rPr>
          <w:rFonts w:ascii="Arial" w:hAnsi="Arial" w:cs="Arial"/>
          <w:b/>
          <w:bCs/>
          <w:sz w:val="22"/>
          <w:szCs w:val="22"/>
        </w:rPr>
      </w:pPr>
      <w:r w:rsidRPr="00242BE9">
        <w:rPr>
          <w:rFonts w:ascii="Arial" w:hAnsi="Arial" w:cs="Arial"/>
          <w:b/>
          <w:bCs/>
          <w:sz w:val="22"/>
          <w:szCs w:val="22"/>
        </w:rPr>
        <w:t>Upravni akti s področja cest</w:t>
      </w:r>
      <w:r>
        <w:rPr>
          <w:rFonts w:ascii="Arial" w:hAnsi="Arial" w:cs="Arial"/>
          <w:b/>
          <w:bCs/>
          <w:sz w:val="22"/>
          <w:szCs w:val="22"/>
        </w:rPr>
        <w:t xml:space="preserve">: </w:t>
      </w:r>
    </w:p>
    <w:p w14:paraId="1FEB2AAE" w14:textId="77777777" w:rsidR="006569FB" w:rsidRPr="00242BE9" w:rsidRDefault="006569FB" w:rsidP="006569FB">
      <w:pPr>
        <w:rPr>
          <w:rFonts w:ascii="Arial" w:hAnsi="Arial" w:cs="Arial"/>
          <w:b/>
          <w:bCs/>
          <w:sz w:val="22"/>
          <w:szCs w:val="22"/>
        </w:rPr>
      </w:pPr>
    </w:p>
    <w:p w14:paraId="1BD11401" w14:textId="77777777" w:rsidR="006569FB" w:rsidRDefault="006569FB" w:rsidP="006569FB">
      <w:pPr>
        <w:rPr>
          <w:rFonts w:ascii="Arial" w:hAnsi="Arial" w:cs="Arial"/>
          <w:bCs/>
          <w:sz w:val="22"/>
          <w:szCs w:val="22"/>
        </w:rPr>
      </w:pPr>
      <w:r>
        <w:rPr>
          <w:rFonts w:ascii="Arial" w:hAnsi="Arial" w:cs="Arial"/>
          <w:bCs/>
          <w:sz w:val="22"/>
          <w:szCs w:val="22"/>
        </w:rPr>
        <w:t>Iz</w:t>
      </w:r>
      <w:r w:rsidRPr="00242BE9">
        <w:rPr>
          <w:rFonts w:ascii="Arial" w:hAnsi="Arial" w:cs="Arial"/>
          <w:bCs/>
          <w:sz w:val="22"/>
          <w:szCs w:val="22"/>
        </w:rPr>
        <w:t xml:space="preserve"> področij cest je bilo izdanih </w:t>
      </w:r>
      <w:r>
        <w:rPr>
          <w:rFonts w:ascii="Arial" w:hAnsi="Arial" w:cs="Arial"/>
          <w:bCs/>
          <w:sz w:val="22"/>
          <w:szCs w:val="22"/>
        </w:rPr>
        <w:t>19</w:t>
      </w:r>
      <w:r w:rsidRPr="00242BE9">
        <w:rPr>
          <w:rFonts w:ascii="Arial" w:hAnsi="Arial" w:cs="Arial"/>
          <w:bCs/>
          <w:sz w:val="22"/>
          <w:szCs w:val="22"/>
        </w:rPr>
        <w:t xml:space="preserve"> upravnih aktov</w:t>
      </w:r>
      <w:r>
        <w:rPr>
          <w:rFonts w:ascii="Arial" w:hAnsi="Arial" w:cs="Arial"/>
          <w:bCs/>
          <w:sz w:val="22"/>
          <w:szCs w:val="22"/>
        </w:rPr>
        <w:t xml:space="preserve">.  </w:t>
      </w:r>
    </w:p>
    <w:p w14:paraId="3EF92615" w14:textId="77777777" w:rsidR="006569FB" w:rsidRDefault="006569FB" w:rsidP="006569FB">
      <w:pPr>
        <w:rPr>
          <w:rFonts w:ascii="Arial" w:hAnsi="Arial" w:cs="Arial"/>
          <w:bCs/>
          <w:sz w:val="22"/>
          <w:szCs w:val="22"/>
        </w:rPr>
      </w:pPr>
    </w:p>
    <w:p w14:paraId="7736C48C" w14:textId="77777777" w:rsidR="006569FB" w:rsidRDefault="006569FB" w:rsidP="006569FB">
      <w:pPr>
        <w:rPr>
          <w:rFonts w:ascii="Arial" w:hAnsi="Arial" w:cs="Arial"/>
          <w:b/>
          <w:sz w:val="22"/>
          <w:szCs w:val="22"/>
        </w:rPr>
      </w:pPr>
      <w:r w:rsidRPr="001D1283">
        <w:rPr>
          <w:rFonts w:ascii="Arial" w:hAnsi="Arial" w:cs="Arial"/>
          <w:b/>
          <w:sz w:val="22"/>
          <w:szCs w:val="22"/>
        </w:rPr>
        <w:t xml:space="preserve">Akti </w:t>
      </w:r>
      <w:r>
        <w:rPr>
          <w:rFonts w:ascii="Arial" w:hAnsi="Arial" w:cs="Arial"/>
          <w:b/>
          <w:sz w:val="22"/>
          <w:szCs w:val="22"/>
        </w:rPr>
        <w:t xml:space="preserve">iz področja upravljanja z javnimi površinami: </w:t>
      </w:r>
    </w:p>
    <w:p w14:paraId="0B1F35A9" w14:textId="77777777" w:rsidR="006569FB" w:rsidRDefault="006569FB" w:rsidP="006569FB">
      <w:pPr>
        <w:rPr>
          <w:rFonts w:ascii="Arial" w:hAnsi="Arial" w:cs="Arial"/>
          <w:b/>
          <w:sz w:val="22"/>
          <w:szCs w:val="22"/>
        </w:rPr>
      </w:pPr>
    </w:p>
    <w:p w14:paraId="475A3F2E" w14:textId="77777777" w:rsidR="006569FB" w:rsidRDefault="006569FB" w:rsidP="006569FB">
      <w:pPr>
        <w:rPr>
          <w:rFonts w:ascii="Arial" w:hAnsi="Arial" w:cs="Arial"/>
          <w:bCs/>
          <w:sz w:val="22"/>
          <w:szCs w:val="22"/>
        </w:rPr>
      </w:pPr>
      <w:r w:rsidRPr="001D1283">
        <w:rPr>
          <w:rFonts w:ascii="Arial" w:hAnsi="Arial" w:cs="Arial"/>
          <w:bCs/>
          <w:sz w:val="22"/>
          <w:szCs w:val="22"/>
        </w:rPr>
        <w:t>S podr</w:t>
      </w:r>
      <w:r>
        <w:rPr>
          <w:rFonts w:ascii="Arial" w:hAnsi="Arial" w:cs="Arial"/>
          <w:bCs/>
          <w:sz w:val="22"/>
          <w:szCs w:val="22"/>
        </w:rPr>
        <w:t xml:space="preserve">očja uporabe javnih površin </w:t>
      </w:r>
      <w:r w:rsidRPr="00242BE9">
        <w:rPr>
          <w:rFonts w:ascii="Arial" w:hAnsi="Arial" w:cs="Arial"/>
          <w:bCs/>
          <w:sz w:val="22"/>
          <w:szCs w:val="22"/>
        </w:rPr>
        <w:t xml:space="preserve">je bilo izdanih </w:t>
      </w:r>
      <w:r>
        <w:rPr>
          <w:rFonts w:ascii="Arial" w:hAnsi="Arial" w:cs="Arial"/>
          <w:bCs/>
          <w:sz w:val="22"/>
          <w:szCs w:val="22"/>
        </w:rPr>
        <w:t>10</w:t>
      </w:r>
      <w:r w:rsidRPr="00242BE9">
        <w:rPr>
          <w:rFonts w:ascii="Arial" w:hAnsi="Arial" w:cs="Arial"/>
          <w:bCs/>
          <w:sz w:val="22"/>
          <w:szCs w:val="22"/>
        </w:rPr>
        <w:t xml:space="preserve"> upravnih aktov</w:t>
      </w:r>
      <w:r>
        <w:rPr>
          <w:rFonts w:ascii="Arial" w:hAnsi="Arial" w:cs="Arial"/>
          <w:bCs/>
          <w:sz w:val="22"/>
          <w:szCs w:val="22"/>
        </w:rPr>
        <w:t xml:space="preserve">. </w:t>
      </w:r>
    </w:p>
    <w:p w14:paraId="6C3696AF" w14:textId="77777777" w:rsidR="006569FB" w:rsidRDefault="006569FB" w:rsidP="006569FB">
      <w:pPr>
        <w:rPr>
          <w:rFonts w:ascii="Arial" w:hAnsi="Arial" w:cs="Arial"/>
          <w:bCs/>
          <w:sz w:val="22"/>
          <w:szCs w:val="22"/>
        </w:rPr>
      </w:pPr>
    </w:p>
    <w:p w14:paraId="053FA2A7" w14:textId="77777777" w:rsidR="006569FB" w:rsidRDefault="006569FB" w:rsidP="006569FB">
      <w:pPr>
        <w:jc w:val="both"/>
        <w:rPr>
          <w:rFonts w:ascii="Arial" w:hAnsi="Arial" w:cs="Arial"/>
          <w:b/>
          <w:sz w:val="22"/>
          <w:szCs w:val="22"/>
        </w:rPr>
      </w:pPr>
      <w:r>
        <w:rPr>
          <w:rFonts w:ascii="Arial" w:hAnsi="Arial" w:cs="Arial"/>
          <w:b/>
          <w:sz w:val="22"/>
          <w:szCs w:val="22"/>
        </w:rPr>
        <w:t>Udeležba v postopkih izdaje gradbenih dovoljenj Upravne enote</w:t>
      </w:r>
    </w:p>
    <w:p w14:paraId="754F8382" w14:textId="77777777" w:rsidR="006569FB" w:rsidRDefault="006569FB" w:rsidP="006569FB">
      <w:pPr>
        <w:jc w:val="both"/>
        <w:rPr>
          <w:rFonts w:ascii="Arial" w:hAnsi="Arial" w:cs="Arial"/>
          <w:bCs/>
          <w:sz w:val="22"/>
          <w:szCs w:val="22"/>
        </w:rPr>
      </w:pPr>
      <w:r w:rsidRPr="009E7BBD">
        <w:rPr>
          <w:rFonts w:ascii="Arial" w:hAnsi="Arial" w:cs="Arial"/>
          <w:bCs/>
          <w:sz w:val="22"/>
          <w:szCs w:val="22"/>
        </w:rPr>
        <w:t>Občina je enkrat</w:t>
      </w:r>
      <w:r>
        <w:rPr>
          <w:rFonts w:ascii="Arial" w:hAnsi="Arial" w:cs="Arial"/>
          <w:bCs/>
          <w:sz w:val="22"/>
          <w:szCs w:val="22"/>
        </w:rPr>
        <w:t xml:space="preserve"> dobila povabilo za</w:t>
      </w:r>
      <w:r w:rsidRPr="009E7BBD">
        <w:rPr>
          <w:rFonts w:ascii="Arial" w:hAnsi="Arial" w:cs="Arial"/>
          <w:bCs/>
          <w:sz w:val="22"/>
          <w:szCs w:val="22"/>
        </w:rPr>
        <w:t xml:space="preserve"> priglasi</w:t>
      </w:r>
      <w:r>
        <w:rPr>
          <w:rFonts w:ascii="Arial" w:hAnsi="Arial" w:cs="Arial"/>
          <w:bCs/>
          <w:sz w:val="22"/>
          <w:szCs w:val="22"/>
        </w:rPr>
        <w:t>tev</w:t>
      </w:r>
      <w:r w:rsidRPr="009E7BBD">
        <w:rPr>
          <w:rFonts w:ascii="Arial" w:hAnsi="Arial" w:cs="Arial"/>
          <w:bCs/>
          <w:sz w:val="22"/>
          <w:szCs w:val="22"/>
        </w:rPr>
        <w:t xml:space="preserve"> v postop</w:t>
      </w:r>
      <w:r>
        <w:rPr>
          <w:rFonts w:ascii="Arial" w:hAnsi="Arial" w:cs="Arial"/>
          <w:bCs/>
          <w:sz w:val="22"/>
          <w:szCs w:val="22"/>
        </w:rPr>
        <w:t>ek</w:t>
      </w:r>
      <w:r w:rsidRPr="009E7BBD">
        <w:rPr>
          <w:rFonts w:ascii="Arial" w:hAnsi="Arial" w:cs="Arial"/>
          <w:bCs/>
          <w:sz w:val="22"/>
          <w:szCs w:val="22"/>
        </w:rPr>
        <w:t xml:space="preserve"> izdaje gradbenega dovoljenja, v t</w:t>
      </w:r>
      <w:r>
        <w:rPr>
          <w:rFonts w:ascii="Arial" w:hAnsi="Arial" w:cs="Arial"/>
          <w:bCs/>
          <w:sz w:val="22"/>
          <w:szCs w:val="22"/>
        </w:rPr>
        <w:t>em</w:t>
      </w:r>
      <w:r w:rsidRPr="009E7BBD">
        <w:rPr>
          <w:rFonts w:ascii="Arial" w:hAnsi="Arial" w:cs="Arial"/>
          <w:bCs/>
          <w:sz w:val="22"/>
          <w:szCs w:val="22"/>
        </w:rPr>
        <w:t xml:space="preserve"> primer</w:t>
      </w:r>
      <w:r>
        <w:rPr>
          <w:rFonts w:ascii="Arial" w:hAnsi="Arial" w:cs="Arial"/>
          <w:bCs/>
          <w:sz w:val="22"/>
          <w:szCs w:val="22"/>
        </w:rPr>
        <w:t>u</w:t>
      </w:r>
      <w:r w:rsidRPr="009E7BBD">
        <w:rPr>
          <w:rFonts w:ascii="Arial" w:hAnsi="Arial" w:cs="Arial"/>
          <w:bCs/>
          <w:sz w:val="22"/>
          <w:szCs w:val="22"/>
        </w:rPr>
        <w:t xml:space="preserve"> se je na podlagi gradbene dokumentacije odločila, da ji v postopku ni potrebno sodelovati</w:t>
      </w:r>
      <w:r>
        <w:rPr>
          <w:rFonts w:ascii="Arial" w:hAnsi="Arial" w:cs="Arial"/>
          <w:bCs/>
          <w:sz w:val="22"/>
          <w:szCs w:val="22"/>
        </w:rPr>
        <w:t>.</w:t>
      </w:r>
    </w:p>
    <w:p w14:paraId="0674FDD4" w14:textId="77777777" w:rsidR="006569FB" w:rsidRDefault="006569FB" w:rsidP="006569FB">
      <w:pPr>
        <w:pStyle w:val="Brezrazmikov"/>
        <w:pBdr>
          <w:bottom w:val="dotted" w:sz="24" w:space="1" w:color="auto"/>
        </w:pBdr>
        <w:jc w:val="both"/>
        <w:rPr>
          <w:rFonts w:ascii="Arial" w:hAnsi="Arial" w:cs="Arial"/>
        </w:rPr>
      </w:pPr>
    </w:p>
    <w:p w14:paraId="513A5B32" w14:textId="77777777" w:rsidR="006569FB" w:rsidRDefault="006569FB" w:rsidP="006569FB">
      <w:pPr>
        <w:pStyle w:val="Brezrazmikov"/>
        <w:pBdr>
          <w:bottom w:val="dotted" w:sz="24" w:space="1" w:color="auto"/>
        </w:pBdr>
        <w:jc w:val="both"/>
        <w:rPr>
          <w:rFonts w:ascii="Arial" w:hAnsi="Arial" w:cs="Arial"/>
        </w:rPr>
      </w:pPr>
    </w:p>
    <w:p w14:paraId="46C97B4F" w14:textId="77777777" w:rsidR="006569FB" w:rsidRPr="009A6A96" w:rsidRDefault="006569FB" w:rsidP="006569FB">
      <w:pPr>
        <w:pStyle w:val="Brezrazmikov"/>
        <w:pBdr>
          <w:bottom w:val="dotted" w:sz="24" w:space="1" w:color="auto"/>
        </w:pBdr>
        <w:jc w:val="both"/>
        <w:rPr>
          <w:rFonts w:ascii="Arial" w:hAnsi="Arial" w:cs="Arial"/>
        </w:rPr>
      </w:pPr>
    </w:p>
    <w:p w14:paraId="3A8C5FFD" w14:textId="77777777" w:rsidR="006569FB" w:rsidRDefault="006569FB" w:rsidP="006569FB">
      <w:pPr>
        <w:jc w:val="both"/>
        <w:rPr>
          <w:b/>
        </w:rPr>
      </w:pPr>
    </w:p>
    <w:p w14:paraId="364B4208" w14:textId="77777777" w:rsidR="006569FB" w:rsidRDefault="006569FB" w:rsidP="006569FB">
      <w:pPr>
        <w:jc w:val="both"/>
        <w:rPr>
          <w:b/>
        </w:rPr>
      </w:pPr>
    </w:p>
    <w:p w14:paraId="0030ED93" w14:textId="77777777" w:rsidR="006569FB" w:rsidRDefault="006569FB" w:rsidP="006569FB">
      <w:pPr>
        <w:jc w:val="both"/>
        <w:rPr>
          <w:bCs/>
        </w:rPr>
      </w:pPr>
      <w:r w:rsidRPr="00BF4106">
        <w:rPr>
          <w:b/>
        </w:rPr>
        <w:t>Elektro polnilnica ZD Vogrsko</w:t>
      </w:r>
      <w:r w:rsidRPr="00BF4106">
        <w:rPr>
          <w:bCs/>
        </w:rPr>
        <w:t xml:space="preserve"> – </w:t>
      </w:r>
      <w:r>
        <w:rPr>
          <w:bCs/>
        </w:rPr>
        <w:t>zaključen je bil še priklop interneta na električno polnilnico za naknadno urejanje plačljivega polnjenja.</w:t>
      </w:r>
    </w:p>
    <w:p w14:paraId="7016CA82" w14:textId="77777777" w:rsidR="006569FB" w:rsidRDefault="006569FB" w:rsidP="006569FB">
      <w:pPr>
        <w:jc w:val="both"/>
      </w:pPr>
      <w:r w:rsidRPr="00BF4106">
        <w:rPr>
          <w:b/>
          <w:bCs/>
        </w:rPr>
        <w:t>LOKALNI ENERGETSKI KONCEPT OBČINE RENČE – VOGRSKO</w:t>
      </w:r>
      <w:r w:rsidRPr="00BF4106">
        <w:t xml:space="preserve"> – </w:t>
      </w:r>
      <w:r>
        <w:t>potrjena končna verzija LEK-a s strani usmerjevalne skupine, ter objava dokumenta v javno razpravo.</w:t>
      </w:r>
    </w:p>
    <w:p w14:paraId="3563E094" w14:textId="77777777" w:rsidR="006569FB" w:rsidRDefault="006569FB" w:rsidP="006569FB">
      <w:pPr>
        <w:jc w:val="both"/>
        <w:rPr>
          <w:bCs/>
        </w:rPr>
      </w:pPr>
      <w:r w:rsidRPr="00282907">
        <w:rPr>
          <w:b/>
        </w:rPr>
        <w:t>Naravna nesreča neurje s točo</w:t>
      </w:r>
      <w:r>
        <w:rPr>
          <w:bCs/>
        </w:rPr>
        <w:t xml:space="preserve"> – sprejem vlog občanov glede škode cca. 110 vlog, obravnava prejetih vlog z občinsko komisijo za ocenjevanje škode na stvareh ter vnos vseh vlog v sistem spletno platformo Ajda. Za določene objekte tudi ogled na terenu z komisijo za potrebe ocenjevanja škode.</w:t>
      </w:r>
    </w:p>
    <w:p w14:paraId="53AB5FA9" w14:textId="77777777" w:rsidR="006569FB" w:rsidRPr="00A673F6" w:rsidRDefault="006569FB" w:rsidP="006569FB">
      <w:pPr>
        <w:jc w:val="both"/>
        <w:rPr>
          <w:rFonts w:ascii="Arial" w:hAnsi="Arial" w:cs="Arial"/>
          <w:bCs/>
          <w:sz w:val="22"/>
          <w:szCs w:val="22"/>
        </w:rPr>
      </w:pPr>
    </w:p>
    <w:p w14:paraId="7081C4B0" w14:textId="77777777" w:rsidR="006569FB" w:rsidRDefault="006569FB" w:rsidP="006569FB">
      <w:pPr>
        <w:jc w:val="both"/>
        <w:rPr>
          <w:rFonts w:ascii="Arial" w:hAnsi="Arial" w:cs="Arial"/>
          <w:b/>
          <w:color w:val="00B0F0"/>
          <w:sz w:val="22"/>
          <w:szCs w:val="22"/>
        </w:rPr>
      </w:pPr>
    </w:p>
    <w:p w14:paraId="5A90142A" w14:textId="77777777" w:rsidR="006569FB" w:rsidRDefault="006569FB" w:rsidP="006569FB">
      <w:pPr>
        <w:jc w:val="both"/>
        <w:rPr>
          <w:rFonts w:ascii="Arial" w:hAnsi="Arial" w:cs="Arial"/>
          <w:b/>
          <w:color w:val="00B0F0"/>
          <w:sz w:val="22"/>
          <w:szCs w:val="22"/>
        </w:rPr>
      </w:pPr>
    </w:p>
    <w:p w14:paraId="2FD3C555" w14:textId="77777777" w:rsidR="006569FB" w:rsidRDefault="006569FB" w:rsidP="006569FB">
      <w:pPr>
        <w:jc w:val="both"/>
        <w:rPr>
          <w:rFonts w:ascii="Arial" w:hAnsi="Arial" w:cs="Arial"/>
          <w:b/>
          <w:color w:val="00B0F0"/>
          <w:sz w:val="22"/>
          <w:szCs w:val="22"/>
        </w:rPr>
      </w:pPr>
    </w:p>
    <w:p w14:paraId="1CAB9AD8" w14:textId="77777777" w:rsidR="006569FB" w:rsidRDefault="006569FB" w:rsidP="006569FB">
      <w:pPr>
        <w:jc w:val="both"/>
        <w:rPr>
          <w:rFonts w:ascii="Arial" w:hAnsi="Arial" w:cs="Arial"/>
          <w:b/>
          <w:color w:val="00B0F0"/>
          <w:sz w:val="22"/>
          <w:szCs w:val="22"/>
        </w:rPr>
      </w:pPr>
    </w:p>
    <w:p w14:paraId="3D637C2A" w14:textId="6A460E9D" w:rsidR="006569FB" w:rsidRDefault="006569FB" w:rsidP="006569FB">
      <w:pPr>
        <w:jc w:val="both"/>
        <w:rPr>
          <w:rFonts w:ascii="Arial" w:hAnsi="Arial" w:cs="Arial"/>
          <w:b/>
          <w:color w:val="00B0F0"/>
          <w:sz w:val="22"/>
          <w:szCs w:val="22"/>
        </w:rPr>
      </w:pPr>
      <w:r w:rsidRPr="002C7689">
        <w:rPr>
          <w:rFonts w:ascii="Arial" w:hAnsi="Arial" w:cs="Arial"/>
          <w:b/>
          <w:color w:val="00B0F0"/>
          <w:sz w:val="22"/>
          <w:szCs w:val="22"/>
        </w:rPr>
        <w:t>DRUŽBENE DEJAVNOSTI</w:t>
      </w:r>
    </w:p>
    <w:p w14:paraId="2C9F2436" w14:textId="77777777" w:rsidR="006569FB" w:rsidRPr="002C7689" w:rsidRDefault="006569FB" w:rsidP="006569FB">
      <w:pPr>
        <w:ind w:left="720"/>
        <w:jc w:val="both"/>
        <w:rPr>
          <w:rFonts w:ascii="Arial" w:hAnsi="Arial" w:cs="Arial"/>
          <w:b/>
          <w:color w:val="00B0F0"/>
          <w:sz w:val="22"/>
          <w:szCs w:val="22"/>
        </w:rPr>
      </w:pPr>
    </w:p>
    <w:p w14:paraId="45F05F5E" w14:textId="67EBAAEF" w:rsidR="00881541" w:rsidRPr="00881541" w:rsidRDefault="00881541" w:rsidP="00881541">
      <w:pPr>
        <w:numPr>
          <w:ilvl w:val="0"/>
          <w:numId w:val="2"/>
        </w:numPr>
        <w:jc w:val="both"/>
        <w:rPr>
          <w:rFonts w:ascii="Arial" w:hAnsi="Arial" w:cs="Arial"/>
          <w:bCs/>
          <w:sz w:val="22"/>
          <w:szCs w:val="22"/>
        </w:rPr>
      </w:pPr>
      <w:r w:rsidRPr="00881541">
        <w:rPr>
          <w:rFonts w:ascii="Arial" w:hAnsi="Arial" w:cs="Arial"/>
          <w:bCs/>
          <w:sz w:val="22"/>
          <w:szCs w:val="22"/>
        </w:rPr>
        <w:t xml:space="preserve">Za prvi šolski dan smo obiskali vse prvošolčke v šolah na območju naše občine; na Vogrskem je v letošnjem šolskem letu 8 prvošolčkov, v Bukovici so v kombinirani oddelek vključeni 4 učenci, </w:t>
      </w:r>
      <w:r>
        <w:rPr>
          <w:rFonts w:ascii="Arial" w:hAnsi="Arial" w:cs="Arial"/>
          <w:bCs/>
          <w:sz w:val="22"/>
          <w:szCs w:val="22"/>
        </w:rPr>
        <w:t xml:space="preserve">v matični šoli v </w:t>
      </w:r>
      <w:r w:rsidRPr="00881541">
        <w:rPr>
          <w:rFonts w:ascii="Arial" w:hAnsi="Arial" w:cs="Arial"/>
          <w:bCs/>
          <w:sz w:val="22"/>
          <w:szCs w:val="22"/>
        </w:rPr>
        <w:t>Renč</w:t>
      </w:r>
      <w:r>
        <w:rPr>
          <w:rFonts w:ascii="Arial" w:hAnsi="Arial" w:cs="Arial"/>
          <w:bCs/>
          <w:sz w:val="22"/>
          <w:szCs w:val="22"/>
        </w:rPr>
        <w:t xml:space="preserve">ah pa </w:t>
      </w:r>
      <w:r w:rsidRPr="00881541">
        <w:rPr>
          <w:rFonts w:ascii="Arial" w:hAnsi="Arial" w:cs="Arial"/>
          <w:bCs/>
          <w:sz w:val="22"/>
          <w:szCs w:val="22"/>
        </w:rPr>
        <w:t xml:space="preserve">je bilo potrebno oblikovati kar 2 oddelka prvega razreda, </w:t>
      </w:r>
      <w:r w:rsidR="007A1DF5">
        <w:rPr>
          <w:rFonts w:ascii="Arial" w:hAnsi="Arial" w:cs="Arial"/>
          <w:bCs/>
          <w:sz w:val="22"/>
          <w:szCs w:val="22"/>
        </w:rPr>
        <w:t>v katerih je skupno 27 prvošolčkov.</w:t>
      </w:r>
    </w:p>
    <w:p w14:paraId="3A367124" w14:textId="49A12D03" w:rsidR="006569FB" w:rsidRDefault="00881541" w:rsidP="006569FB">
      <w:pPr>
        <w:numPr>
          <w:ilvl w:val="0"/>
          <w:numId w:val="2"/>
        </w:numPr>
        <w:jc w:val="both"/>
        <w:rPr>
          <w:rFonts w:ascii="Arial" w:hAnsi="Arial" w:cs="Arial"/>
          <w:bCs/>
          <w:sz w:val="22"/>
          <w:szCs w:val="22"/>
        </w:rPr>
      </w:pPr>
      <w:r>
        <w:rPr>
          <w:rFonts w:ascii="Arial" w:hAnsi="Arial" w:cs="Arial"/>
          <w:bCs/>
          <w:sz w:val="22"/>
          <w:szCs w:val="22"/>
        </w:rPr>
        <w:t>Izv</w:t>
      </w:r>
      <w:r w:rsidR="006569FB">
        <w:rPr>
          <w:rFonts w:ascii="Arial" w:hAnsi="Arial" w:cs="Arial"/>
          <w:bCs/>
          <w:sz w:val="22"/>
          <w:szCs w:val="22"/>
        </w:rPr>
        <w:t>aja se postopek dodeljevanja štipendij in nagrad mladim talentom po javnem razpisu. Javni razpis za dodelitev štipendij in nagrad za mlade talente v občini Renče-Vogrsko se zaključi 3. novembra. Sredstva so bila razpisana za skupno 20 štipendij in 5 nagrad za mlade talente.</w:t>
      </w:r>
    </w:p>
    <w:p w14:paraId="703CF3FF" w14:textId="523AFC72" w:rsidR="006569FB" w:rsidRPr="00881541" w:rsidRDefault="006569FB" w:rsidP="006569FB">
      <w:pPr>
        <w:numPr>
          <w:ilvl w:val="0"/>
          <w:numId w:val="2"/>
        </w:numPr>
        <w:jc w:val="both"/>
        <w:rPr>
          <w:rFonts w:ascii="Arial" w:hAnsi="Arial" w:cs="Arial"/>
          <w:b/>
          <w:sz w:val="22"/>
          <w:szCs w:val="22"/>
        </w:rPr>
      </w:pPr>
      <w:r w:rsidRPr="00881541">
        <w:rPr>
          <w:rFonts w:ascii="Arial" w:hAnsi="Arial" w:cs="Arial"/>
          <w:bCs/>
          <w:sz w:val="22"/>
          <w:szCs w:val="22"/>
        </w:rPr>
        <w:t xml:space="preserve">Izvaja se tudi postopek dodeljevanja sredstev za programe, projekte in prireditve na področjih družbenih dejavnosti na podlagi javnih razpisov, in sicer na področjih kultura, šport, upokojenske organizacije, veteranske organizacije in humanitarno-zdravstveno-socialne organizacije. Društvom smo predplačilo v višini 30 % nakazali ob podpisu pogodbe, sedaj pa bodo pričeli vlagati zahtevke za nakazilo preostalih pogodbenih sredstev s poročili o namenski porabi nakazanih sredstev. </w:t>
      </w:r>
    </w:p>
    <w:p w14:paraId="0695993E" w14:textId="556669D1" w:rsidR="00CA20C1" w:rsidRDefault="00881541" w:rsidP="00CA20C1">
      <w:pPr>
        <w:numPr>
          <w:ilvl w:val="0"/>
          <w:numId w:val="2"/>
        </w:numPr>
        <w:jc w:val="both"/>
        <w:rPr>
          <w:rFonts w:ascii="Arial" w:hAnsi="Arial" w:cs="Arial"/>
          <w:b/>
          <w:sz w:val="22"/>
          <w:szCs w:val="22"/>
        </w:rPr>
      </w:pPr>
      <w:r>
        <w:rPr>
          <w:rFonts w:ascii="Arial" w:hAnsi="Arial" w:cs="Arial"/>
          <w:bCs/>
          <w:sz w:val="22"/>
          <w:szCs w:val="22"/>
        </w:rPr>
        <w:t xml:space="preserve">Vse 3 Krajevne skupnosti so </w:t>
      </w:r>
      <w:r>
        <w:rPr>
          <w:rFonts w:ascii="Arial" w:hAnsi="Arial" w:cs="Arial"/>
          <w:sz w:val="22"/>
          <w:szCs w:val="22"/>
        </w:rPr>
        <w:t>v okviru praznovanj s</w:t>
      </w:r>
      <w:r w:rsidRPr="00A306F0">
        <w:rPr>
          <w:rFonts w:ascii="Arial" w:hAnsi="Arial" w:cs="Arial"/>
          <w:sz w:val="22"/>
          <w:szCs w:val="22"/>
        </w:rPr>
        <w:t>voj</w:t>
      </w:r>
      <w:r>
        <w:rPr>
          <w:rFonts w:ascii="Arial" w:hAnsi="Arial" w:cs="Arial"/>
          <w:sz w:val="22"/>
          <w:szCs w:val="22"/>
        </w:rPr>
        <w:t xml:space="preserve">ih </w:t>
      </w:r>
      <w:r w:rsidRPr="00A306F0">
        <w:rPr>
          <w:rFonts w:ascii="Arial" w:hAnsi="Arial" w:cs="Arial"/>
          <w:sz w:val="22"/>
          <w:szCs w:val="22"/>
        </w:rPr>
        <w:t>krajevni</w:t>
      </w:r>
      <w:r>
        <w:rPr>
          <w:rFonts w:ascii="Arial" w:hAnsi="Arial" w:cs="Arial"/>
          <w:sz w:val="22"/>
          <w:szCs w:val="22"/>
        </w:rPr>
        <w:t>h</w:t>
      </w:r>
      <w:r w:rsidRPr="00A306F0">
        <w:rPr>
          <w:rFonts w:ascii="Arial" w:hAnsi="Arial" w:cs="Arial"/>
          <w:sz w:val="22"/>
          <w:szCs w:val="22"/>
        </w:rPr>
        <w:t xml:space="preserve"> praznik</w:t>
      </w:r>
      <w:r>
        <w:rPr>
          <w:rFonts w:ascii="Arial" w:hAnsi="Arial" w:cs="Arial"/>
          <w:sz w:val="22"/>
          <w:szCs w:val="22"/>
        </w:rPr>
        <w:t>ov</w:t>
      </w:r>
      <w:r w:rsidRPr="00A306F0">
        <w:rPr>
          <w:rFonts w:ascii="Arial" w:hAnsi="Arial" w:cs="Arial"/>
          <w:sz w:val="22"/>
          <w:szCs w:val="22"/>
        </w:rPr>
        <w:t xml:space="preserve"> organiz</w:t>
      </w:r>
      <w:r>
        <w:rPr>
          <w:rFonts w:ascii="Arial" w:hAnsi="Arial" w:cs="Arial"/>
          <w:sz w:val="22"/>
          <w:szCs w:val="22"/>
        </w:rPr>
        <w:t>irale</w:t>
      </w:r>
      <w:r w:rsidRPr="00A306F0">
        <w:rPr>
          <w:rFonts w:ascii="Arial" w:hAnsi="Arial" w:cs="Arial"/>
          <w:sz w:val="22"/>
          <w:szCs w:val="22"/>
        </w:rPr>
        <w:t xml:space="preserve"> </w:t>
      </w:r>
      <w:r>
        <w:rPr>
          <w:rFonts w:ascii="Arial" w:hAnsi="Arial" w:cs="Arial"/>
          <w:sz w:val="22"/>
          <w:szCs w:val="22"/>
        </w:rPr>
        <w:t>številne športne in kulturne dogodke, na katerih so s programi sodelovala tudi športna in kulturna društva.</w:t>
      </w:r>
    </w:p>
    <w:p w14:paraId="09F25074" w14:textId="7D161980" w:rsidR="00CA20C1" w:rsidRPr="00CA20C1" w:rsidRDefault="00CA20C1" w:rsidP="00CA20C1">
      <w:pPr>
        <w:numPr>
          <w:ilvl w:val="0"/>
          <w:numId w:val="2"/>
        </w:numPr>
        <w:jc w:val="both"/>
        <w:rPr>
          <w:rFonts w:ascii="Arial" w:hAnsi="Arial" w:cs="Arial"/>
          <w:bCs/>
          <w:sz w:val="22"/>
          <w:szCs w:val="22"/>
        </w:rPr>
      </w:pPr>
      <w:r w:rsidRPr="00CA20C1">
        <w:rPr>
          <w:rFonts w:ascii="Arial" w:hAnsi="Arial" w:cs="Arial"/>
          <w:bCs/>
          <w:sz w:val="22"/>
          <w:szCs w:val="22"/>
        </w:rPr>
        <w:t>Občinsko glasilo</w:t>
      </w:r>
      <w:r>
        <w:rPr>
          <w:rFonts w:ascii="Arial" w:hAnsi="Arial" w:cs="Arial"/>
          <w:bCs/>
          <w:sz w:val="22"/>
          <w:szCs w:val="22"/>
        </w:rPr>
        <w:t xml:space="preserve"> bo izšlo v četrtek, 19. oktobra.</w:t>
      </w:r>
    </w:p>
    <w:p w14:paraId="449F5EEA" w14:textId="20E2E2E5" w:rsidR="00881541" w:rsidRPr="00881541" w:rsidRDefault="00881541" w:rsidP="007A1DF5">
      <w:pPr>
        <w:ind w:left="720"/>
        <w:jc w:val="both"/>
        <w:rPr>
          <w:rFonts w:ascii="Arial" w:hAnsi="Arial" w:cs="Arial"/>
          <w:b/>
          <w:sz w:val="22"/>
          <w:szCs w:val="22"/>
        </w:rPr>
      </w:pPr>
    </w:p>
    <w:p w14:paraId="6D69694E" w14:textId="77777777" w:rsidR="006569FB" w:rsidRDefault="006569FB" w:rsidP="006569FB">
      <w:pPr>
        <w:jc w:val="both"/>
        <w:rPr>
          <w:rFonts w:ascii="Arial" w:hAnsi="Arial" w:cs="Arial"/>
          <w:b/>
          <w:color w:val="00B0F0"/>
          <w:sz w:val="22"/>
          <w:szCs w:val="22"/>
        </w:rPr>
      </w:pPr>
    </w:p>
    <w:p w14:paraId="7FF9D649" w14:textId="77777777" w:rsidR="006569FB" w:rsidRDefault="006569FB" w:rsidP="006569FB">
      <w:pPr>
        <w:jc w:val="both"/>
        <w:rPr>
          <w:rFonts w:ascii="Arial" w:hAnsi="Arial" w:cs="Arial"/>
          <w:b/>
          <w:color w:val="00B0F0"/>
          <w:sz w:val="22"/>
          <w:szCs w:val="22"/>
        </w:rPr>
      </w:pPr>
      <w:r w:rsidRPr="002C7689">
        <w:rPr>
          <w:rFonts w:ascii="Arial" w:hAnsi="Arial" w:cs="Arial"/>
          <w:b/>
          <w:color w:val="00B0F0"/>
          <w:sz w:val="22"/>
          <w:szCs w:val="22"/>
        </w:rPr>
        <w:t xml:space="preserve">PROJEKTI/ </w:t>
      </w:r>
    </w:p>
    <w:p w14:paraId="2E9E9F96" w14:textId="77777777" w:rsidR="006569FB" w:rsidRDefault="006569FB" w:rsidP="006569FB">
      <w:r>
        <w:rPr>
          <w:b/>
          <w:bCs/>
        </w:rPr>
        <w:t xml:space="preserve">Nov razpis Interreg Italija – Slovenija: </w:t>
      </w:r>
      <w:r>
        <w:t>Priprava 3 novih projektnih predlogov za potrebe prijave:</w:t>
      </w:r>
    </w:p>
    <w:p w14:paraId="165D1B15" w14:textId="77777777" w:rsidR="006569FB" w:rsidRDefault="006569FB" w:rsidP="006569FB">
      <w:pPr>
        <w:numPr>
          <w:ilvl w:val="0"/>
          <w:numId w:val="5"/>
        </w:numPr>
      </w:pPr>
      <w:r>
        <w:t>Grevislin 2: prijava investicije ureditev leve brežine pod jezom v Renčah. Ureditev prvih vsebin za prijavo na projekt. Uskladitev s projektantom za obnovo vseh potrebnih soglasij, mnenj, projektnih pogojev.</w:t>
      </w:r>
    </w:p>
    <w:p w14:paraId="0CE4A317" w14:textId="77777777" w:rsidR="006569FB" w:rsidRDefault="006569FB" w:rsidP="006569FB">
      <w:pPr>
        <w:numPr>
          <w:ilvl w:val="0"/>
          <w:numId w:val="5"/>
        </w:numPr>
      </w:pPr>
      <w:r>
        <w:t>Pridobitev investicijske dokumentacije za intervencijski center Občine Renče – Vogrsko ter nakup opreme za CZ Občine Renče – Vogrsko</w:t>
      </w:r>
    </w:p>
    <w:p w14:paraId="3A514E25" w14:textId="77777777" w:rsidR="006569FB" w:rsidRPr="00D975B0" w:rsidRDefault="006569FB" w:rsidP="006569FB">
      <w:pPr>
        <w:numPr>
          <w:ilvl w:val="0"/>
          <w:numId w:val="5"/>
        </w:numPr>
      </w:pPr>
      <w:r>
        <w:t>Mobilnost – postavitev izposojevalnic koles</w:t>
      </w:r>
    </w:p>
    <w:p w14:paraId="5C2FC266" w14:textId="77777777" w:rsidR="006569FB" w:rsidRDefault="006569FB" w:rsidP="006569FB">
      <w:r>
        <w:rPr>
          <w:b/>
          <w:bCs/>
        </w:rPr>
        <w:t xml:space="preserve">ART – circle – </w:t>
      </w:r>
      <w:r w:rsidRPr="00BD31C1">
        <w:t>vstop v projekt</w:t>
      </w:r>
      <w:r>
        <w:t>, pregled pogodbe in podajanje pripomb za končno uskladitev pred podpisom.</w:t>
      </w:r>
    </w:p>
    <w:p w14:paraId="2F419E8B" w14:textId="3D8F11EE" w:rsidR="006569FB" w:rsidRDefault="006569FB" w:rsidP="006569FB">
      <w:pPr>
        <w:rPr>
          <w:b/>
          <w:bCs/>
        </w:rPr>
      </w:pPr>
      <w:r w:rsidRPr="00DB3C0E">
        <w:rPr>
          <w:b/>
          <w:bCs/>
        </w:rPr>
        <w:t>Dan Soče</w:t>
      </w:r>
      <w:r>
        <w:t xml:space="preserve"> – dne 17.10.2023 </w:t>
      </w:r>
      <w:r w:rsidR="00266234">
        <w:t>smo</w:t>
      </w:r>
      <w:r>
        <w:t xml:space="preserve"> praznovali Dan Soče in sestrice Vipave, za ta namen smo postavili program skupaj z OŠ Renče.</w:t>
      </w:r>
    </w:p>
    <w:p w14:paraId="036C0C06" w14:textId="77777777" w:rsidR="006569FB" w:rsidRDefault="006569FB" w:rsidP="006569FB">
      <w:r w:rsidRPr="00BF4106">
        <w:rPr>
          <w:b/>
          <w:bCs/>
        </w:rPr>
        <w:t>Enotur 2</w:t>
      </w:r>
      <w:r w:rsidRPr="00BF4106">
        <w:t xml:space="preserve">: </w:t>
      </w:r>
      <w:r>
        <w:t>Urejanje dokumentacije za prvi zahtevek poročilo ter priprava dopolnitev zahtevka</w:t>
      </w:r>
    </w:p>
    <w:p w14:paraId="6315E744" w14:textId="77777777" w:rsidR="006569FB" w:rsidRPr="00BF4106" w:rsidRDefault="006569FB" w:rsidP="006569FB">
      <w:r w:rsidRPr="00E3559D">
        <w:rPr>
          <w:b/>
          <w:bCs/>
        </w:rPr>
        <w:t>Prehod na sonaravno oskrbo s hrano (LAS</w:t>
      </w:r>
      <w:r>
        <w:t>) – udeležba na sestankih za izvedbo projekta. Urejanje glede dokumentacije za potrebe priprave prvega zahtevka za poročilo.</w:t>
      </w:r>
    </w:p>
    <w:p w14:paraId="5A561888" w14:textId="77777777" w:rsidR="006569FB" w:rsidRDefault="006569FB" w:rsidP="006569FB">
      <w:r w:rsidRPr="00BF4106">
        <w:rPr>
          <w:b/>
          <w:bCs/>
        </w:rPr>
        <w:t>MLADI PODJETNIKI (LAS)</w:t>
      </w:r>
      <w:r>
        <w:rPr>
          <w:b/>
          <w:bCs/>
        </w:rPr>
        <w:t xml:space="preserve"> Kalilnica idej &amp; coworking Ilouca</w:t>
      </w:r>
      <w:r w:rsidRPr="00BF4106">
        <w:t xml:space="preserve"> – </w:t>
      </w:r>
      <w:r>
        <w:t>Urejanje glede požarnega reda v prostoru. Ter urejanje dopolnitev na prvem zahtevku, nato predvideno prejem sredstev na projektu.</w:t>
      </w:r>
    </w:p>
    <w:p w14:paraId="33F80AC6" w14:textId="77777777" w:rsidR="006569FB" w:rsidRDefault="006569FB" w:rsidP="006569FB">
      <w:r w:rsidRPr="00F36484">
        <w:rPr>
          <w:b/>
          <w:bCs/>
        </w:rPr>
        <w:t>Konjeniške poti 2</w:t>
      </w:r>
      <w:r>
        <w:t xml:space="preserve"> – ogled na terenu ter priprava vse potrebne dokumentacije za potrebe prijave projekta. Urejanje dopolnitev – pridobivanje naravovarstvenega soglasja za postavitev količkov na novi trasi.</w:t>
      </w:r>
    </w:p>
    <w:p w14:paraId="4DC220F3" w14:textId="77777777" w:rsidR="006569FB" w:rsidRPr="00BF4106" w:rsidRDefault="006569FB" w:rsidP="006569FB">
      <w:r w:rsidRPr="00F418B3">
        <w:rPr>
          <w:b/>
          <w:bCs/>
        </w:rPr>
        <w:t>Tržnica na borjaču</w:t>
      </w:r>
      <w:r>
        <w:t>- urejanje glede letnega sofinanciranja delovanja portala</w:t>
      </w:r>
    </w:p>
    <w:p w14:paraId="2B76EE02" w14:textId="77777777" w:rsidR="006569FB" w:rsidRDefault="006569FB" w:rsidP="006569FB">
      <w:pPr>
        <w:pStyle w:val="Seznam"/>
        <w:spacing w:after="0" w:line="276" w:lineRule="auto"/>
        <w:ind w:left="0" w:firstLine="0"/>
        <w:rPr>
          <w:rFonts w:ascii="Times New Roman" w:hAnsi="Times New Roman"/>
          <w:sz w:val="24"/>
          <w:szCs w:val="24"/>
        </w:rPr>
      </w:pPr>
      <w:r w:rsidRPr="00CF4EB1">
        <w:rPr>
          <w:rFonts w:ascii="Times New Roman" w:hAnsi="Times New Roman"/>
          <w:b/>
          <w:bCs/>
          <w:sz w:val="24"/>
          <w:szCs w:val="24"/>
        </w:rPr>
        <w:t>Regionalno omrežje kolesarskih povezav</w:t>
      </w:r>
      <w:r w:rsidRPr="00CF4EB1">
        <w:rPr>
          <w:rFonts w:ascii="Times New Roman" w:hAnsi="Times New Roman"/>
          <w:sz w:val="24"/>
          <w:szCs w:val="24"/>
        </w:rPr>
        <w:t xml:space="preserve">:  </w:t>
      </w:r>
      <w:r>
        <w:rPr>
          <w:rFonts w:ascii="Times New Roman" w:hAnsi="Times New Roman"/>
          <w:sz w:val="24"/>
          <w:szCs w:val="24"/>
        </w:rPr>
        <w:t>na trasi Dombrava – Vogrsko urejanje z odkupi oz. služnostmi glede privat parcel po kateri bo potekala kolesarska trasa. Urejanje z notarko. Udeležba na mejni obravnavi za potrebe urejanja.</w:t>
      </w:r>
    </w:p>
    <w:p w14:paraId="0C959381" w14:textId="77777777" w:rsidR="006569FB" w:rsidRPr="003F37D3" w:rsidRDefault="006569FB" w:rsidP="006569FB">
      <w:r>
        <w:t>RRA – sestanek z direktorjem in njegovim namestnikom glede nove pogodbe s strani RRA za koordinacijo vseh prijav na EU razpise skupaj z vsemi ostalimi Občinami.</w:t>
      </w:r>
    </w:p>
    <w:p w14:paraId="614867FF" w14:textId="77777777" w:rsidR="006569FB" w:rsidRPr="00103356" w:rsidRDefault="006569FB" w:rsidP="006569FB">
      <w:pPr>
        <w:tabs>
          <w:tab w:val="left" w:pos="1080"/>
        </w:tabs>
        <w:jc w:val="both"/>
        <w:rPr>
          <w:rFonts w:ascii="Arial" w:hAnsi="Arial" w:cs="Arial"/>
          <w:bCs/>
          <w:sz w:val="22"/>
          <w:szCs w:val="22"/>
        </w:rPr>
      </w:pPr>
    </w:p>
    <w:p w14:paraId="23FDF63B" w14:textId="77777777" w:rsidR="009D450A" w:rsidRDefault="009D450A" w:rsidP="006569FB">
      <w:pPr>
        <w:jc w:val="both"/>
        <w:rPr>
          <w:rFonts w:ascii="Arial" w:hAnsi="Arial" w:cs="Arial"/>
          <w:b/>
          <w:color w:val="00B0F0"/>
          <w:sz w:val="22"/>
          <w:szCs w:val="22"/>
        </w:rPr>
      </w:pPr>
    </w:p>
    <w:p w14:paraId="31CA7AF4" w14:textId="23E1AEDC" w:rsidR="006569FB" w:rsidRDefault="006569FB" w:rsidP="006569FB">
      <w:pPr>
        <w:jc w:val="both"/>
        <w:rPr>
          <w:rFonts w:ascii="Arial" w:hAnsi="Arial" w:cs="Arial"/>
          <w:b/>
          <w:color w:val="00B0F0"/>
          <w:sz w:val="22"/>
          <w:szCs w:val="22"/>
        </w:rPr>
      </w:pPr>
      <w:r w:rsidRPr="007962FE">
        <w:rPr>
          <w:rFonts w:ascii="Arial" w:hAnsi="Arial" w:cs="Arial"/>
          <w:b/>
          <w:color w:val="00B0F0"/>
          <w:sz w:val="22"/>
          <w:szCs w:val="22"/>
        </w:rPr>
        <w:lastRenderedPageBreak/>
        <w:t>Turizem:</w:t>
      </w:r>
    </w:p>
    <w:p w14:paraId="3FDBA9E6" w14:textId="77777777" w:rsidR="006569FB" w:rsidRDefault="006569FB" w:rsidP="006569FB">
      <w:pPr>
        <w:jc w:val="both"/>
      </w:pPr>
      <w:r>
        <w:rPr>
          <w:b/>
          <w:bCs/>
        </w:rPr>
        <w:t xml:space="preserve">TIC Renče – Vogrsko –  </w:t>
      </w:r>
      <w:r>
        <w:t>urejanje glede postavitve klime v novem ticu ter otvoritev novega Tic-a ter urejanje glede otvoritve dogodka</w:t>
      </w:r>
    </w:p>
    <w:p w14:paraId="6911AC6D" w14:textId="77777777" w:rsidR="006569FB" w:rsidRDefault="006569FB" w:rsidP="006569FB">
      <w:pPr>
        <w:jc w:val="both"/>
      </w:pPr>
      <w:r w:rsidRPr="00D057D9">
        <w:rPr>
          <w:b/>
          <w:bCs/>
        </w:rPr>
        <w:t>Muzej sanitete v Renčah</w:t>
      </w:r>
      <w:r>
        <w:t xml:space="preserve"> – urejanje z izvajalcem in popravilo sistema za odpiranje vrat muzeja na daljavo.</w:t>
      </w:r>
    </w:p>
    <w:p w14:paraId="6610C390" w14:textId="77777777" w:rsidR="006569FB" w:rsidRPr="00477BF1" w:rsidRDefault="006569FB" w:rsidP="006569FB">
      <w:pPr>
        <w:jc w:val="both"/>
      </w:pPr>
      <w:r w:rsidRPr="00AC30AE">
        <w:rPr>
          <w:b/>
          <w:bCs/>
        </w:rPr>
        <w:t xml:space="preserve">Rally Nova Gorica 2023 </w:t>
      </w:r>
      <w:r>
        <w:rPr>
          <w:b/>
          <w:bCs/>
        </w:rPr>
        <w:t>–</w:t>
      </w:r>
      <w:r w:rsidRPr="00AC30AE">
        <w:rPr>
          <w:b/>
          <w:bCs/>
        </w:rPr>
        <w:t xml:space="preserve"> </w:t>
      </w:r>
      <w:r>
        <w:t>sestanek z organizatorji glede izvedbe, pomoč pri iskanju prostovoljcev, urejanje glede sofinanciranja prireditve.</w:t>
      </w:r>
    </w:p>
    <w:p w14:paraId="2C2B4FB8" w14:textId="77777777" w:rsidR="006569FB" w:rsidRPr="0014165F" w:rsidRDefault="006569FB" w:rsidP="006569FB">
      <w:pPr>
        <w:jc w:val="both"/>
      </w:pPr>
      <w:r w:rsidRPr="0014165F">
        <w:rPr>
          <w:b/>
          <w:bCs/>
        </w:rPr>
        <w:t>JR za sofinanciranje programov in projektov društev na področju turizma 202</w:t>
      </w:r>
      <w:r>
        <w:rPr>
          <w:b/>
          <w:bCs/>
        </w:rPr>
        <w:t>3</w:t>
      </w:r>
      <w:r w:rsidRPr="0014165F">
        <w:t xml:space="preserve"> –</w:t>
      </w:r>
      <w:r>
        <w:t>urejanje odločb in pogodb ter izplačila s prijavljenimi društvi v višini 30%</w:t>
      </w:r>
    </w:p>
    <w:p w14:paraId="149E089C" w14:textId="77777777" w:rsidR="006569FB" w:rsidRDefault="006569FB" w:rsidP="006569FB">
      <w:pPr>
        <w:jc w:val="both"/>
      </w:pPr>
      <w:r w:rsidRPr="0014165F">
        <w:rPr>
          <w:b/>
          <w:bCs/>
        </w:rPr>
        <w:t>Javni zavod za turizem Nova Gorica in Vipavska dolina</w:t>
      </w:r>
      <w:r w:rsidRPr="0014165F">
        <w:t xml:space="preserve"> – </w:t>
      </w:r>
    </w:p>
    <w:p w14:paraId="0DBCF615" w14:textId="77777777" w:rsidR="006569FB" w:rsidRDefault="006569FB" w:rsidP="006569FB">
      <w:pPr>
        <w:jc w:val="both"/>
      </w:pPr>
      <w:r>
        <w:t>Usklajevanje z direktorico glede rebalansa financ zavoda.</w:t>
      </w:r>
    </w:p>
    <w:p w14:paraId="253939F4" w14:textId="77777777" w:rsidR="006569FB" w:rsidRPr="00800080" w:rsidRDefault="006569FB" w:rsidP="006569FB">
      <w:pPr>
        <w:jc w:val="both"/>
      </w:pPr>
      <w:r w:rsidRPr="0014165F">
        <w:rPr>
          <w:b/>
          <w:bCs/>
        </w:rPr>
        <w:t>Sodelovanje pri izdelavi Strategije razvoja in trženja turizma destinacije Nova Gorica in Vipavska dolina za obdobje 2022 – 20</w:t>
      </w:r>
      <w:r>
        <w:rPr>
          <w:b/>
          <w:bCs/>
        </w:rPr>
        <w:t xml:space="preserve">30 – </w:t>
      </w:r>
      <w:r>
        <w:t>udeležba na delavnicah za pripravo strategije</w:t>
      </w:r>
    </w:p>
    <w:p w14:paraId="1F711392" w14:textId="77777777" w:rsidR="006569FB" w:rsidRDefault="006569FB" w:rsidP="006569FB">
      <w:pPr>
        <w:jc w:val="both"/>
        <w:rPr>
          <w:rFonts w:ascii="Arial" w:hAnsi="Arial" w:cs="Arial"/>
          <w:bCs/>
          <w:sz w:val="22"/>
          <w:szCs w:val="22"/>
        </w:rPr>
      </w:pPr>
      <w:r w:rsidRPr="00CD0F40">
        <w:rPr>
          <w:rFonts w:ascii="Arial" w:hAnsi="Arial" w:cs="Arial"/>
          <w:b/>
          <w:sz w:val="22"/>
          <w:szCs w:val="22"/>
        </w:rPr>
        <w:t>Obratovalni čas</w:t>
      </w:r>
      <w:r>
        <w:rPr>
          <w:rFonts w:ascii="Arial" w:hAnsi="Arial" w:cs="Arial"/>
          <w:bCs/>
          <w:sz w:val="22"/>
          <w:szCs w:val="22"/>
        </w:rPr>
        <w:t xml:space="preserve"> – redno urejanje za obratovalni čas prispelih vlog. Urejanje s pritožbami krajanov in s tržnim inšpektoratom glede pritožb.</w:t>
      </w:r>
    </w:p>
    <w:p w14:paraId="500877EB" w14:textId="77777777" w:rsidR="006569FB" w:rsidRPr="00103356" w:rsidRDefault="006569FB" w:rsidP="006569FB">
      <w:pPr>
        <w:jc w:val="both"/>
        <w:rPr>
          <w:rFonts w:ascii="Arial" w:hAnsi="Arial" w:cs="Arial"/>
          <w:bCs/>
          <w:sz w:val="22"/>
          <w:szCs w:val="22"/>
        </w:rPr>
      </w:pPr>
    </w:p>
    <w:p w14:paraId="6FED4ED4" w14:textId="77777777" w:rsidR="006569FB" w:rsidRDefault="006569FB" w:rsidP="006569FB">
      <w:pPr>
        <w:jc w:val="both"/>
        <w:rPr>
          <w:rFonts w:ascii="Arial" w:hAnsi="Arial" w:cs="Arial"/>
          <w:b/>
          <w:color w:val="00B0F0"/>
          <w:sz w:val="22"/>
          <w:szCs w:val="22"/>
        </w:rPr>
      </w:pPr>
      <w:r w:rsidRPr="007962FE">
        <w:rPr>
          <w:rFonts w:ascii="Arial" w:hAnsi="Arial" w:cs="Arial"/>
          <w:b/>
          <w:color w:val="00B0F0"/>
          <w:sz w:val="22"/>
          <w:szCs w:val="22"/>
        </w:rPr>
        <w:t>Kmetijstvo:</w:t>
      </w:r>
    </w:p>
    <w:p w14:paraId="7DF620C2" w14:textId="77777777" w:rsidR="006569FB" w:rsidRDefault="006569FB" w:rsidP="006569FB">
      <w:pPr>
        <w:pStyle w:val="Seznam"/>
        <w:spacing w:line="276" w:lineRule="auto"/>
      </w:pPr>
      <w:r w:rsidRPr="00DE1E24">
        <w:rPr>
          <w:b/>
          <w:bCs/>
        </w:rPr>
        <w:t xml:space="preserve">Nov pravilnik za kmetijstvo in podeželje </w:t>
      </w:r>
      <w:r>
        <w:rPr>
          <w:b/>
          <w:bCs/>
        </w:rPr>
        <w:t>zaradi sprememb EU uredbe</w:t>
      </w:r>
      <w:r w:rsidRPr="00DE1E24">
        <w:rPr>
          <w:b/>
          <w:bCs/>
        </w:rPr>
        <w:t xml:space="preserve"> za državne pomoči</w:t>
      </w:r>
      <w:r>
        <w:t xml:space="preserve"> -– priprava prvih osnutkov pravilnika ter obrazcev za sporočanje sprememb na pristojno Ministrstvo. Pošiljanje prijave na pristojno Ministrstvo ter dodatnih dopolnitev prijave državnih pomoči po skupinskih izjemah.</w:t>
      </w:r>
    </w:p>
    <w:p w14:paraId="6653BB85" w14:textId="77777777" w:rsidR="006569FB" w:rsidRDefault="006569FB" w:rsidP="006569FB">
      <w:pPr>
        <w:jc w:val="both"/>
        <w:rPr>
          <w:bCs/>
        </w:rPr>
      </w:pPr>
      <w:r w:rsidRPr="00DE3BB2">
        <w:rPr>
          <w:b/>
        </w:rPr>
        <w:t>Naravna nesreča neurje s točo</w:t>
      </w:r>
      <w:r>
        <w:rPr>
          <w:bCs/>
        </w:rPr>
        <w:t xml:space="preserve"> – začetek zbiranja vlog za škodo na kmetijskih pridelkih</w:t>
      </w:r>
    </w:p>
    <w:p w14:paraId="354DBFB3" w14:textId="77777777" w:rsidR="006569FB" w:rsidRDefault="006569FB" w:rsidP="006569FB">
      <w:pPr>
        <w:pStyle w:val="Seznam"/>
        <w:spacing w:line="276" w:lineRule="auto"/>
      </w:pPr>
    </w:p>
    <w:p w14:paraId="02BFFC77" w14:textId="77777777" w:rsidR="006569FB" w:rsidRPr="00BF4106" w:rsidRDefault="006569FB" w:rsidP="006569FB">
      <w:pPr>
        <w:jc w:val="both"/>
        <w:rPr>
          <w:b/>
          <w:bCs/>
        </w:rPr>
      </w:pPr>
      <w:r w:rsidRPr="00BF4106">
        <w:rPr>
          <w:b/>
          <w:bCs/>
        </w:rPr>
        <w:t>razpisi:</w:t>
      </w:r>
    </w:p>
    <w:p w14:paraId="1A450AD1" w14:textId="77777777" w:rsidR="006569FB" w:rsidRDefault="006569FB" w:rsidP="006569FB">
      <w:pPr>
        <w:numPr>
          <w:ilvl w:val="0"/>
          <w:numId w:val="2"/>
        </w:numPr>
        <w:jc w:val="both"/>
      </w:pPr>
      <w:r w:rsidRPr="00BF4106">
        <w:t>JR za dodelitev pomoči za ohranjanje in spodbujanje razvoja kmetijstva in podeželja v Občini Renče-Vogrsko za leto 202</w:t>
      </w:r>
      <w:r>
        <w:t>3 – ukrep 1 – urejanje pogodb in izplačila prijaviteljem glede na dostavljene dokazila o investiciji.</w:t>
      </w:r>
    </w:p>
    <w:p w14:paraId="65BCC67F" w14:textId="77777777" w:rsidR="006569FB" w:rsidRPr="00BF4106" w:rsidRDefault="006569FB" w:rsidP="006569FB">
      <w:pPr>
        <w:numPr>
          <w:ilvl w:val="0"/>
          <w:numId w:val="2"/>
        </w:numPr>
        <w:jc w:val="both"/>
      </w:pPr>
      <w:r w:rsidRPr="00BF4106">
        <w:t>JR za dodelitev pomoči za ohranjanje in spodbujanje razvoja kmetijstva in podeželja v Občini Renče-Vogrsko za leto 202</w:t>
      </w:r>
      <w:r>
        <w:t>3 – ukrep 4 – sestanek s komisijo, razdelitev sredstev, urejanje sklepov</w:t>
      </w:r>
    </w:p>
    <w:p w14:paraId="1617ED6D" w14:textId="77777777" w:rsidR="006569FB" w:rsidRPr="00410EEF" w:rsidRDefault="006569FB" w:rsidP="006569FB">
      <w:pPr>
        <w:jc w:val="both"/>
        <w:rPr>
          <w:rFonts w:ascii="Arial" w:hAnsi="Arial" w:cs="Arial"/>
          <w:b/>
          <w:color w:val="00B0F0"/>
        </w:rPr>
      </w:pPr>
    </w:p>
    <w:p w14:paraId="2EFC28AB" w14:textId="77777777" w:rsidR="006569FB" w:rsidRPr="00410EEF" w:rsidRDefault="006569FB" w:rsidP="006569FB">
      <w:pPr>
        <w:jc w:val="both"/>
        <w:rPr>
          <w:rFonts w:ascii="Arial" w:hAnsi="Arial" w:cs="Arial"/>
          <w:bCs/>
        </w:rPr>
      </w:pPr>
    </w:p>
    <w:p w14:paraId="1AB0F932" w14:textId="77777777" w:rsidR="006569FB" w:rsidRPr="00410EEF" w:rsidRDefault="006569FB" w:rsidP="006569FB">
      <w:pPr>
        <w:jc w:val="both"/>
        <w:rPr>
          <w:rFonts w:ascii="Arial" w:hAnsi="Arial" w:cs="Arial"/>
          <w:b/>
          <w:color w:val="00B0F0"/>
        </w:rPr>
      </w:pPr>
      <w:r w:rsidRPr="00410EEF">
        <w:rPr>
          <w:rFonts w:ascii="Arial" w:hAnsi="Arial" w:cs="Arial"/>
          <w:b/>
          <w:color w:val="00B0F0"/>
        </w:rPr>
        <w:t xml:space="preserve">RAZNO </w:t>
      </w:r>
    </w:p>
    <w:p w14:paraId="579D4FD0" w14:textId="77777777" w:rsidR="006569FB" w:rsidRPr="00266234" w:rsidRDefault="006569FB" w:rsidP="006569FB">
      <w:pPr>
        <w:numPr>
          <w:ilvl w:val="0"/>
          <w:numId w:val="2"/>
        </w:numPr>
        <w:jc w:val="both"/>
        <w:rPr>
          <w:rFonts w:ascii="Arial" w:hAnsi="Arial" w:cs="Arial"/>
          <w:b/>
          <w:sz w:val="22"/>
          <w:szCs w:val="22"/>
        </w:rPr>
      </w:pPr>
      <w:r w:rsidRPr="00266234">
        <w:t>Usposabljanje – začetek gašenja</w:t>
      </w:r>
    </w:p>
    <w:p w14:paraId="490BCDAE" w14:textId="77777777" w:rsidR="006569FB" w:rsidRPr="00266234" w:rsidRDefault="006569FB" w:rsidP="006569FB">
      <w:pPr>
        <w:numPr>
          <w:ilvl w:val="0"/>
          <w:numId w:val="2"/>
        </w:numPr>
        <w:jc w:val="both"/>
        <w:rPr>
          <w:rFonts w:ascii="Arial" w:hAnsi="Arial" w:cs="Arial"/>
          <w:b/>
          <w:sz w:val="22"/>
          <w:szCs w:val="22"/>
        </w:rPr>
      </w:pPr>
      <w:r w:rsidRPr="00266234">
        <w:t>Sestanek z NVO Planota za potrebe začetka priprave Strategije za mlade v občini Renče – Vogrsko ter morebitne možnosti izvedbe podjetniških delavnic v novo vzpostavljenem prostoru Kalilnica idej in Coworking Ilouca</w:t>
      </w:r>
    </w:p>
    <w:p w14:paraId="64DE745C" w14:textId="77777777" w:rsidR="006569FB" w:rsidRPr="00266234" w:rsidRDefault="006569FB" w:rsidP="006569FB">
      <w:pPr>
        <w:numPr>
          <w:ilvl w:val="0"/>
          <w:numId w:val="2"/>
        </w:numPr>
        <w:jc w:val="both"/>
      </w:pPr>
      <w:r w:rsidRPr="00266234">
        <w:t>Udeležba - redna sejo Upravnega odbora LAS V objemu sonca</w:t>
      </w:r>
    </w:p>
    <w:p w14:paraId="4522D9B1" w14:textId="77777777" w:rsidR="006569FB" w:rsidRPr="00266234" w:rsidRDefault="006569FB" w:rsidP="006569FB">
      <w:pPr>
        <w:numPr>
          <w:ilvl w:val="0"/>
          <w:numId w:val="2"/>
        </w:numPr>
        <w:jc w:val="both"/>
      </w:pPr>
      <w:r w:rsidRPr="00266234">
        <w:t xml:space="preserve">Priprava obrazložitev zaključni račun </w:t>
      </w:r>
    </w:p>
    <w:p w14:paraId="65064732" w14:textId="77777777" w:rsidR="006569FB" w:rsidRDefault="006569FB" w:rsidP="006569FB">
      <w:pPr>
        <w:numPr>
          <w:ilvl w:val="0"/>
          <w:numId w:val="2"/>
        </w:numPr>
        <w:jc w:val="both"/>
      </w:pPr>
      <w:r>
        <w:t>Priprava predlogov glede rebalansa na svojih postavkah</w:t>
      </w:r>
    </w:p>
    <w:p w14:paraId="3CE63895" w14:textId="77777777" w:rsidR="006569FB" w:rsidRPr="00410EEF" w:rsidRDefault="006569FB" w:rsidP="006569FB">
      <w:pPr>
        <w:jc w:val="both"/>
        <w:rPr>
          <w:rFonts w:ascii="Arial" w:hAnsi="Arial" w:cs="Arial"/>
          <w:b/>
          <w:color w:val="00B0F0"/>
        </w:rPr>
      </w:pPr>
    </w:p>
    <w:p w14:paraId="11508612" w14:textId="77777777" w:rsidR="00C5759D" w:rsidRDefault="00C5759D"/>
    <w:sectPr w:rsidR="00C5759D" w:rsidSect="00852F3B">
      <w:pgSz w:w="11906" w:h="16838"/>
      <w:pgMar w:top="719"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4BCA"/>
    <w:multiLevelType w:val="hybridMultilevel"/>
    <w:tmpl w:val="9EF6AB12"/>
    <w:lvl w:ilvl="0" w:tplc="A0E61B1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0D45B7"/>
    <w:multiLevelType w:val="hybridMultilevel"/>
    <w:tmpl w:val="E7CC3EB4"/>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328269F1"/>
    <w:multiLevelType w:val="hybridMultilevel"/>
    <w:tmpl w:val="720808CA"/>
    <w:lvl w:ilvl="0" w:tplc="72882576">
      <w:start w:val="9"/>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926FB8"/>
    <w:multiLevelType w:val="hybridMultilevel"/>
    <w:tmpl w:val="C4CAEDF6"/>
    <w:lvl w:ilvl="0" w:tplc="19F2AC8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84593A"/>
    <w:multiLevelType w:val="hybridMultilevel"/>
    <w:tmpl w:val="7B8C20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E5D1281"/>
    <w:multiLevelType w:val="hybridMultilevel"/>
    <w:tmpl w:val="C4BABF92"/>
    <w:lvl w:ilvl="0" w:tplc="E7A8DECC">
      <w:start w:val="5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1825625"/>
    <w:multiLevelType w:val="hybridMultilevel"/>
    <w:tmpl w:val="7BBC77B2"/>
    <w:lvl w:ilvl="0" w:tplc="8760EBF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4183377">
    <w:abstractNumId w:val="0"/>
  </w:num>
  <w:num w:numId="2" w16cid:durableId="1065032026">
    <w:abstractNumId w:val="5"/>
  </w:num>
  <w:num w:numId="3" w16cid:durableId="920257991">
    <w:abstractNumId w:val="1"/>
  </w:num>
  <w:num w:numId="4" w16cid:durableId="988829690">
    <w:abstractNumId w:val="6"/>
  </w:num>
  <w:num w:numId="5" w16cid:durableId="1499034140">
    <w:abstractNumId w:val="3"/>
  </w:num>
  <w:num w:numId="6" w16cid:durableId="1757938063">
    <w:abstractNumId w:val="4"/>
  </w:num>
  <w:num w:numId="7" w16cid:durableId="913900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FB"/>
    <w:rsid w:val="00150D7A"/>
    <w:rsid w:val="00266234"/>
    <w:rsid w:val="006569FB"/>
    <w:rsid w:val="007A1DF5"/>
    <w:rsid w:val="00881541"/>
    <w:rsid w:val="008F46A7"/>
    <w:rsid w:val="009567F5"/>
    <w:rsid w:val="009D450A"/>
    <w:rsid w:val="00C5759D"/>
    <w:rsid w:val="00CA20C1"/>
    <w:rsid w:val="00ED32B0"/>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AD0E"/>
  <w15:chartTrackingRefBased/>
  <w15:docId w15:val="{355A4CF4-A6CB-43F2-99E7-E9C78240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69FB"/>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eznam">
    <w:name w:val="List"/>
    <w:basedOn w:val="Navaden"/>
    <w:uiPriority w:val="99"/>
    <w:unhideWhenUsed/>
    <w:rsid w:val="006569FB"/>
    <w:pPr>
      <w:spacing w:after="160" w:line="259" w:lineRule="auto"/>
      <w:ind w:left="283" w:hanging="283"/>
      <w:contextualSpacing/>
    </w:pPr>
    <w:rPr>
      <w:rFonts w:ascii="Calibri" w:eastAsia="Calibri" w:hAnsi="Calibri"/>
      <w:sz w:val="22"/>
      <w:szCs w:val="22"/>
      <w:lang w:eastAsia="en-US"/>
    </w:rPr>
  </w:style>
  <w:style w:type="paragraph" w:styleId="Brezrazmikov">
    <w:name w:val="No Spacing"/>
    <w:uiPriority w:val="1"/>
    <w:qFormat/>
    <w:rsid w:val="006569FB"/>
    <w:pPr>
      <w:spacing w:after="0" w:line="240" w:lineRule="auto"/>
    </w:pPr>
    <w:rPr>
      <w:rFonts w:ascii="Calibri" w:eastAsia="Calibri" w:hAnsi="Calibri" w:cs="Times New Roman"/>
      <w:kern w:val="0"/>
      <w14:ligatures w14:val="none"/>
    </w:rPr>
  </w:style>
  <w:style w:type="paragraph" w:styleId="Odstavekseznama">
    <w:name w:val="List Paragraph"/>
    <w:basedOn w:val="Navaden"/>
    <w:uiPriority w:val="34"/>
    <w:qFormat/>
    <w:rsid w:val="00656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1582</Words>
  <Characters>9020</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Beti Čufer</cp:lastModifiedBy>
  <cp:revision>3</cp:revision>
  <dcterms:created xsi:type="dcterms:W3CDTF">2023-10-17T12:56:00Z</dcterms:created>
  <dcterms:modified xsi:type="dcterms:W3CDTF">2023-10-17T12:57:00Z</dcterms:modified>
</cp:coreProperties>
</file>